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  <w:gridCol w:w="4420"/>
      </w:tblGrid>
      <w:tr w:rsidR="00FA5279" w:rsidRPr="00FA5279" w:rsidTr="00BF0D12">
        <w:tc>
          <w:tcPr>
            <w:tcW w:w="4355" w:type="dxa"/>
          </w:tcPr>
          <w:p w:rsidR="00FA5279" w:rsidRPr="00FA5279" w:rsidRDefault="00FA5279" w:rsidP="00FA5279">
            <w:pPr>
              <w:widowControl w:val="0"/>
              <w:tabs>
                <w:tab w:val="left" w:pos="1121"/>
              </w:tabs>
              <w:spacing w:line="322" w:lineRule="exact"/>
              <w:ind w:left="580"/>
              <w:rPr>
                <w:rFonts w:ascii="Times New Roman" w:eastAsia="Times New Roman" w:hAnsi="Times New Roman" w:cs="Times New Roman"/>
              </w:rPr>
            </w:pPr>
            <w:r w:rsidRPr="00FA5279">
              <w:rPr>
                <w:rFonts w:ascii="Times New Roman" w:eastAsia="Times New Roman" w:hAnsi="Times New Roman" w:cs="Times New Roman"/>
              </w:rPr>
              <w:t xml:space="preserve">«20» </w:t>
            </w:r>
            <w:r w:rsidR="008E5530">
              <w:rPr>
                <w:rFonts w:ascii="Times New Roman" w:eastAsia="Times New Roman" w:hAnsi="Times New Roman" w:cs="Times New Roman"/>
              </w:rPr>
              <w:t>марта 2020</w:t>
            </w:r>
          </w:p>
          <w:p w:rsidR="00FA5279" w:rsidRPr="00FA5279" w:rsidRDefault="00FA5279" w:rsidP="00FA5279">
            <w:pPr>
              <w:widowControl w:val="0"/>
              <w:tabs>
                <w:tab w:val="left" w:pos="1121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0" w:type="dxa"/>
          </w:tcPr>
          <w:p w:rsidR="00FA5279" w:rsidRPr="00FA5279" w:rsidRDefault="00FA5279" w:rsidP="00FA5279">
            <w:pPr>
              <w:widowControl w:val="0"/>
              <w:tabs>
                <w:tab w:val="left" w:pos="1121"/>
              </w:tabs>
              <w:spacing w:line="322" w:lineRule="exact"/>
              <w:ind w:left="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279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УТВЕРЖДАЮ</w:t>
            </w:r>
          </w:p>
          <w:p w:rsidR="00FA5279" w:rsidRPr="00FA5279" w:rsidRDefault="00FA5279" w:rsidP="00FA5279">
            <w:pPr>
              <w:widowControl w:val="0"/>
              <w:tabs>
                <w:tab w:val="left" w:pos="1121"/>
              </w:tabs>
              <w:spacing w:line="322" w:lineRule="exact"/>
              <w:ind w:left="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Утверждаю </w:t>
            </w:r>
            <w:proofErr w:type="gramStart"/>
            <w:r w:rsidRPr="00FA5279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 АНО</w:t>
            </w:r>
            <w:proofErr w:type="gramEnd"/>
            <w:r w:rsidRPr="00FA5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"</w:t>
            </w:r>
          </w:p>
          <w:p w:rsidR="00FA5279" w:rsidRPr="00FA5279" w:rsidRDefault="00FA5279" w:rsidP="00FA5279">
            <w:pPr>
              <w:widowControl w:val="0"/>
              <w:tabs>
                <w:tab w:val="left" w:pos="1121"/>
              </w:tabs>
              <w:spacing w:line="322" w:lineRule="exact"/>
              <w:ind w:left="580"/>
              <w:jc w:val="right"/>
              <w:rPr>
                <w:rFonts w:ascii="Times New Roman" w:eastAsia="Times New Roman" w:hAnsi="Times New Roman" w:cs="Times New Roman"/>
              </w:rPr>
            </w:pPr>
            <w:r w:rsidRPr="00FA5279">
              <w:rPr>
                <w:rFonts w:ascii="Times New Roman" w:eastAsia="Times New Roman" w:hAnsi="Times New Roman" w:cs="Times New Roman"/>
                <w:sz w:val="20"/>
                <w:szCs w:val="20"/>
              </w:rPr>
              <w:t>УЦ БАЗИС" __________ А.Н.Брагин</w:t>
            </w:r>
            <w:r w:rsidRPr="00FA527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A5279" w:rsidRPr="00FA5279" w:rsidRDefault="00FA5279" w:rsidP="00FA5279">
            <w:pPr>
              <w:widowControl w:val="0"/>
              <w:tabs>
                <w:tab w:val="left" w:pos="1121"/>
              </w:tabs>
              <w:spacing w:line="322" w:lineRule="exac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732E3" w:rsidRPr="008E5530" w:rsidRDefault="008E5530" w:rsidP="008E5530">
      <w:pPr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8E5530">
        <w:rPr>
          <w:rFonts w:ascii="Times New Roman" w:hAnsi="Times New Roman" w:cs="Times New Roman"/>
          <w:sz w:val="18"/>
          <w:szCs w:val="18"/>
        </w:rPr>
        <w:t>Самообследование</w:t>
      </w:r>
      <w:proofErr w:type="spellEnd"/>
      <w:r w:rsidRPr="008E5530">
        <w:rPr>
          <w:rFonts w:ascii="Times New Roman" w:hAnsi="Times New Roman" w:cs="Times New Roman"/>
          <w:sz w:val="18"/>
          <w:szCs w:val="18"/>
        </w:rPr>
        <w:t xml:space="preserve"> за 2019 год.</w:t>
      </w:r>
    </w:p>
    <w:p w:rsidR="00BE55EB" w:rsidRPr="00BE55EB" w:rsidRDefault="00BE55EB" w:rsidP="00BE55E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BE55EB">
        <w:rPr>
          <w:rFonts w:ascii="Times New Roman" w:hAnsi="Times New Roman" w:cs="Times New Roman"/>
          <w:sz w:val="18"/>
          <w:szCs w:val="18"/>
        </w:rPr>
        <w:t>Общие сведения об образовательной организации</w:t>
      </w:r>
    </w:p>
    <w:p w:rsidR="008E5530" w:rsidRPr="008E5530" w:rsidRDefault="00890858" w:rsidP="008E5530">
      <w:pPr>
        <w:rPr>
          <w:rFonts w:ascii="Times New Roman" w:hAnsi="Times New Roman" w:cs="Times New Roman"/>
          <w:sz w:val="18"/>
          <w:szCs w:val="18"/>
        </w:rPr>
      </w:pPr>
      <w:r w:rsidRPr="008E5530">
        <w:rPr>
          <w:rFonts w:ascii="Times New Roman" w:hAnsi="Times New Roman" w:cs="Times New Roman"/>
          <w:sz w:val="18"/>
          <w:szCs w:val="18"/>
        </w:rPr>
        <w:t>Само обследование</w:t>
      </w:r>
      <w:r w:rsidR="008E5530" w:rsidRPr="008E5530">
        <w:rPr>
          <w:rFonts w:ascii="Times New Roman" w:hAnsi="Times New Roman" w:cs="Times New Roman"/>
          <w:sz w:val="18"/>
          <w:szCs w:val="18"/>
        </w:rPr>
        <w:t xml:space="preserve"> </w:t>
      </w:r>
      <w:r w:rsidR="003732E3" w:rsidRPr="008E5530">
        <w:rPr>
          <w:rFonts w:ascii="Times New Roman" w:hAnsi="Times New Roman" w:cs="Times New Roman"/>
          <w:sz w:val="18"/>
          <w:szCs w:val="18"/>
        </w:rPr>
        <w:t xml:space="preserve">  </w:t>
      </w:r>
      <w:r w:rsidR="008E5530" w:rsidRPr="008E5530">
        <w:rPr>
          <w:rFonts w:ascii="Times New Roman" w:hAnsi="Times New Roman" w:cs="Times New Roman"/>
          <w:sz w:val="18"/>
          <w:szCs w:val="18"/>
        </w:rPr>
        <w:t>проведено в</w:t>
      </w:r>
      <w:r w:rsidR="003732E3" w:rsidRPr="008E5530">
        <w:rPr>
          <w:rFonts w:ascii="Times New Roman" w:hAnsi="Times New Roman" w:cs="Times New Roman"/>
          <w:sz w:val="18"/>
          <w:szCs w:val="18"/>
        </w:rPr>
        <w:t xml:space="preserve"> соответствии </w:t>
      </w:r>
      <w:r w:rsidR="008E5530" w:rsidRPr="008E5530">
        <w:rPr>
          <w:rFonts w:ascii="Times New Roman" w:hAnsi="Times New Roman" w:cs="Times New Roman"/>
          <w:sz w:val="18"/>
          <w:szCs w:val="18"/>
        </w:rPr>
        <w:t>с п</w:t>
      </w:r>
      <w:r>
        <w:rPr>
          <w:rFonts w:ascii="Times New Roman" w:hAnsi="Times New Roman" w:cs="Times New Roman"/>
          <w:sz w:val="18"/>
          <w:szCs w:val="18"/>
        </w:rPr>
        <w:t>оряд</w:t>
      </w:r>
      <w:r w:rsidR="008E5530" w:rsidRPr="008E5530">
        <w:rPr>
          <w:rFonts w:ascii="Times New Roman" w:hAnsi="Times New Roman" w:cs="Times New Roman"/>
          <w:sz w:val="18"/>
          <w:szCs w:val="18"/>
        </w:rPr>
        <w:t>к</w:t>
      </w:r>
      <w:r>
        <w:rPr>
          <w:rFonts w:ascii="Times New Roman" w:hAnsi="Times New Roman" w:cs="Times New Roman"/>
          <w:sz w:val="18"/>
          <w:szCs w:val="18"/>
        </w:rPr>
        <w:t>ом</w:t>
      </w:r>
      <w:bookmarkStart w:id="0" w:name="_GoBack"/>
      <w:bookmarkEnd w:id="0"/>
      <w:r w:rsidR="008E5530" w:rsidRPr="008E5530">
        <w:rPr>
          <w:rFonts w:ascii="Times New Roman" w:hAnsi="Times New Roman" w:cs="Times New Roman"/>
          <w:sz w:val="18"/>
          <w:szCs w:val="18"/>
        </w:rPr>
        <w:t xml:space="preserve"> проведения </w:t>
      </w:r>
      <w:r w:rsidR="008E5530" w:rsidRPr="008E5530">
        <w:rPr>
          <w:rFonts w:ascii="Times New Roman" w:hAnsi="Times New Roman" w:cs="Times New Roman"/>
          <w:sz w:val="18"/>
          <w:szCs w:val="18"/>
        </w:rPr>
        <w:t xml:space="preserve">само </w:t>
      </w:r>
      <w:proofErr w:type="gramStart"/>
      <w:r w:rsidR="008E5530" w:rsidRPr="008E5530">
        <w:rPr>
          <w:rFonts w:ascii="Times New Roman" w:hAnsi="Times New Roman" w:cs="Times New Roman"/>
          <w:sz w:val="18"/>
          <w:szCs w:val="18"/>
        </w:rPr>
        <w:t>обследования</w:t>
      </w:r>
      <w:r w:rsidR="008E5530" w:rsidRPr="008E5530">
        <w:rPr>
          <w:rFonts w:ascii="Times New Roman" w:hAnsi="Times New Roman" w:cs="Times New Roman"/>
          <w:sz w:val="18"/>
          <w:szCs w:val="18"/>
        </w:rPr>
        <w:t xml:space="preserve"> </w:t>
      </w:r>
      <w:r w:rsidR="008E5530" w:rsidRPr="008E5530">
        <w:rPr>
          <w:rFonts w:ascii="Times New Roman" w:hAnsi="Times New Roman" w:cs="Times New Roman"/>
          <w:sz w:val="18"/>
          <w:szCs w:val="18"/>
        </w:rPr>
        <w:t xml:space="preserve"> АНО</w:t>
      </w:r>
      <w:proofErr w:type="gramEnd"/>
      <w:r w:rsidR="008E5530" w:rsidRPr="008E5530">
        <w:rPr>
          <w:rFonts w:ascii="Times New Roman" w:hAnsi="Times New Roman" w:cs="Times New Roman"/>
          <w:sz w:val="18"/>
          <w:szCs w:val="18"/>
        </w:rPr>
        <w:t xml:space="preserve"> ДО Учебный центр БАЗИС от 20 января 2016 года.</w:t>
      </w:r>
      <w:r>
        <w:rPr>
          <w:rFonts w:ascii="Times New Roman" w:hAnsi="Times New Roman" w:cs="Times New Roman"/>
          <w:sz w:val="18"/>
          <w:szCs w:val="18"/>
        </w:rPr>
        <w:t xml:space="preserve"> Проведено Брагиным А.Н. и Брагиной Е.И.</w:t>
      </w:r>
    </w:p>
    <w:p w:rsidR="003732E3" w:rsidRPr="008E5530" w:rsidRDefault="008E5530" w:rsidP="008E5530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8E5530">
        <w:rPr>
          <w:rFonts w:ascii="Times New Roman" w:hAnsi="Times New Roman" w:cs="Times New Roman"/>
          <w:sz w:val="18"/>
          <w:szCs w:val="18"/>
        </w:rPr>
        <w:t>Самообследование</w:t>
      </w:r>
      <w:proofErr w:type="spellEnd"/>
      <w:r w:rsidRPr="008E5530">
        <w:rPr>
          <w:rFonts w:ascii="Times New Roman" w:hAnsi="Times New Roman" w:cs="Times New Roman"/>
          <w:sz w:val="18"/>
          <w:szCs w:val="18"/>
        </w:rPr>
        <w:t xml:space="preserve"> проведено для </w:t>
      </w:r>
      <w:r w:rsidR="003732E3" w:rsidRPr="008E5530">
        <w:rPr>
          <w:rFonts w:ascii="Times New Roman" w:hAnsi="Times New Roman" w:cs="Times New Roman"/>
          <w:sz w:val="18"/>
          <w:szCs w:val="18"/>
        </w:rPr>
        <w:t>обеспечени</w:t>
      </w:r>
      <w:r w:rsidRPr="008E5530">
        <w:rPr>
          <w:rFonts w:ascii="Times New Roman" w:hAnsi="Times New Roman" w:cs="Times New Roman"/>
          <w:sz w:val="18"/>
          <w:szCs w:val="18"/>
        </w:rPr>
        <w:t>я</w:t>
      </w:r>
      <w:r w:rsidR="003732E3" w:rsidRPr="008E5530">
        <w:rPr>
          <w:rFonts w:ascii="Times New Roman" w:hAnsi="Times New Roman" w:cs="Times New Roman"/>
          <w:sz w:val="18"/>
          <w:szCs w:val="18"/>
        </w:rPr>
        <w:t xml:space="preserve"> доступности и открытости информации </w:t>
      </w:r>
      <w:r w:rsidRPr="008E5530">
        <w:rPr>
          <w:rFonts w:ascii="Times New Roman" w:hAnsi="Times New Roman" w:cs="Times New Roman"/>
          <w:sz w:val="18"/>
          <w:szCs w:val="18"/>
        </w:rPr>
        <w:t>о деятельности учебного центра</w:t>
      </w:r>
    </w:p>
    <w:p w:rsidR="003D720A" w:rsidRPr="008E5530" w:rsidRDefault="003D720A" w:rsidP="008E553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ИНН 5260415454/526001001</w:t>
      </w:r>
    </w:p>
    <w:p w:rsidR="008E5530" w:rsidRPr="005E0209" w:rsidRDefault="008E5530" w:rsidP="008E5530">
      <w:pPr>
        <w:rPr>
          <w:rFonts w:ascii="Times New Roman" w:hAnsi="Times New Roman" w:cs="Times New Roman"/>
          <w:sz w:val="18"/>
          <w:szCs w:val="18"/>
        </w:rPr>
      </w:pPr>
      <w:r w:rsidRPr="00126150">
        <w:rPr>
          <w:rFonts w:ascii="Times New Roman" w:hAnsi="Times New Roman" w:cs="Times New Roman"/>
          <w:sz w:val="18"/>
          <w:szCs w:val="18"/>
        </w:rPr>
        <w:t>Юр/адрес: 603006, г. Н. Новгород, ул. Варварская, д.32, оф.417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126150">
        <w:rPr>
          <w:rFonts w:ascii="Times New Roman" w:hAnsi="Times New Roman" w:cs="Times New Roman"/>
          <w:sz w:val="18"/>
          <w:szCs w:val="18"/>
        </w:rPr>
        <w:t xml:space="preserve">Ф/адрес: 603006, г. </w:t>
      </w:r>
      <w:proofErr w:type="gramStart"/>
      <w:r w:rsidRPr="00126150">
        <w:rPr>
          <w:rFonts w:ascii="Times New Roman" w:hAnsi="Times New Roman" w:cs="Times New Roman"/>
          <w:sz w:val="18"/>
          <w:szCs w:val="18"/>
        </w:rPr>
        <w:t>Н .Новгоро</w:t>
      </w:r>
      <w:r>
        <w:rPr>
          <w:rFonts w:ascii="Times New Roman" w:hAnsi="Times New Roman" w:cs="Times New Roman"/>
          <w:sz w:val="18"/>
          <w:szCs w:val="18"/>
        </w:rPr>
        <w:t>д</w:t>
      </w:r>
      <w:proofErr w:type="gramEnd"/>
      <w:r>
        <w:rPr>
          <w:rFonts w:ascii="Times New Roman" w:hAnsi="Times New Roman" w:cs="Times New Roman"/>
          <w:sz w:val="18"/>
          <w:szCs w:val="18"/>
        </w:rPr>
        <w:t>, ул. Варварская, д.32, оф.417</w:t>
      </w:r>
    </w:p>
    <w:p w:rsidR="008E5530" w:rsidRDefault="008E5530" w:rsidP="008E5530">
      <w:pPr>
        <w:rPr>
          <w:rFonts w:ascii="Times New Roman" w:hAnsi="Times New Roman" w:cs="Times New Roman"/>
          <w:sz w:val="16"/>
          <w:szCs w:val="16"/>
        </w:rPr>
      </w:pPr>
      <w:r w:rsidRPr="00126150">
        <w:rPr>
          <w:rFonts w:ascii="Times New Roman" w:hAnsi="Times New Roman" w:cs="Times New Roman"/>
          <w:sz w:val="18"/>
          <w:szCs w:val="18"/>
        </w:rPr>
        <w:t>ИНН/КПП 5260415454/526001001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126150">
        <w:rPr>
          <w:rFonts w:ascii="Times New Roman" w:hAnsi="Times New Roman" w:cs="Times New Roman"/>
          <w:sz w:val="18"/>
          <w:szCs w:val="18"/>
        </w:rPr>
        <w:t>Реквизиты счета: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26150">
        <w:rPr>
          <w:rFonts w:ascii="Times New Roman" w:hAnsi="Times New Roman" w:cs="Times New Roman"/>
          <w:sz w:val="16"/>
          <w:szCs w:val="16"/>
        </w:rPr>
        <w:t xml:space="preserve">Нижегородский Филиал ПАО БАНКА «Открытие» г. Н. Новгород </w:t>
      </w:r>
    </w:p>
    <w:p w:rsidR="008E5530" w:rsidRDefault="008E5530" w:rsidP="008E5530">
      <w:pPr>
        <w:rPr>
          <w:rFonts w:ascii="Times New Roman" w:hAnsi="Times New Roman" w:cs="Times New Roman"/>
          <w:sz w:val="18"/>
          <w:szCs w:val="18"/>
        </w:rPr>
      </w:pPr>
      <w:r w:rsidRPr="00126150">
        <w:rPr>
          <w:rFonts w:ascii="Times New Roman" w:hAnsi="Times New Roman" w:cs="Times New Roman"/>
          <w:sz w:val="18"/>
          <w:szCs w:val="18"/>
        </w:rPr>
        <w:t>Р/С 40703810000080000017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26150">
        <w:rPr>
          <w:rFonts w:ascii="Times New Roman" w:hAnsi="Times New Roman" w:cs="Times New Roman"/>
          <w:sz w:val="18"/>
          <w:szCs w:val="18"/>
        </w:rPr>
        <w:t>К/С 30101810300000000881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26150">
        <w:rPr>
          <w:rFonts w:ascii="Times New Roman" w:hAnsi="Times New Roman" w:cs="Times New Roman"/>
          <w:sz w:val="18"/>
          <w:szCs w:val="18"/>
        </w:rPr>
        <w:t>БИК 042282881</w:t>
      </w:r>
    </w:p>
    <w:p w:rsidR="008E5530" w:rsidRDefault="008E5530" w:rsidP="008E5530">
      <w:p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>Сайт</w:t>
      </w:r>
      <w:r w:rsidR="003D720A">
        <w:rPr>
          <w:rFonts w:ascii="Times New Roman" w:hAnsi="Times New Roman" w:cs="Times New Roman"/>
          <w:sz w:val="18"/>
          <w:szCs w:val="18"/>
        </w:rPr>
        <w:t xml:space="preserve"> </w:t>
      </w:r>
      <w:hyperlink r:id="rId5" w:history="1">
        <w:r w:rsidR="003D720A" w:rsidRPr="00F34251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www</w:t>
        </w:r>
        <w:r w:rsidR="003D720A" w:rsidRPr="003D720A">
          <w:rPr>
            <w:rStyle w:val="a5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="003D720A" w:rsidRPr="00F34251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bazisnn</w:t>
        </w:r>
        <w:proofErr w:type="spellEnd"/>
        <w:r w:rsidR="003D720A" w:rsidRPr="003D720A">
          <w:rPr>
            <w:rStyle w:val="a5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="003D720A" w:rsidRPr="00F34251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  <w:r w:rsidR="003D720A">
        <w:rPr>
          <w:rFonts w:ascii="Times New Roman" w:hAnsi="Times New Roman" w:cs="Times New Roman"/>
          <w:sz w:val="18"/>
          <w:szCs w:val="18"/>
        </w:rPr>
        <w:t xml:space="preserve">, </w:t>
      </w:r>
      <w:r w:rsidR="003D720A" w:rsidRPr="003D72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D720A">
        <w:rPr>
          <w:rFonts w:ascii="Times New Roman" w:hAnsi="Times New Roman" w:cs="Times New Roman"/>
          <w:sz w:val="18"/>
          <w:szCs w:val="18"/>
          <w:lang w:val="en-US"/>
        </w:rPr>
        <w:t>nnbazis</w:t>
      </w:r>
      <w:proofErr w:type="spellEnd"/>
      <w:r w:rsidR="003D720A" w:rsidRPr="003D720A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="003D720A">
        <w:rPr>
          <w:rFonts w:ascii="Times New Roman" w:hAnsi="Times New Roman" w:cs="Times New Roman"/>
          <w:sz w:val="18"/>
          <w:szCs w:val="18"/>
          <w:lang w:val="en-US"/>
        </w:rPr>
        <w:t>jimbo</w:t>
      </w:r>
      <w:proofErr w:type="spellEnd"/>
      <w:r w:rsidR="003D720A" w:rsidRPr="003D720A">
        <w:rPr>
          <w:rFonts w:ascii="Times New Roman" w:hAnsi="Times New Roman" w:cs="Times New Roman"/>
          <w:sz w:val="18"/>
          <w:szCs w:val="18"/>
        </w:rPr>
        <w:t>.</w:t>
      </w:r>
      <w:r w:rsidR="003D720A">
        <w:rPr>
          <w:rFonts w:ascii="Times New Roman" w:hAnsi="Times New Roman" w:cs="Times New Roman"/>
          <w:sz w:val="18"/>
          <w:szCs w:val="18"/>
          <w:lang w:val="en-US"/>
        </w:rPr>
        <w:t>com</w:t>
      </w:r>
    </w:p>
    <w:p w:rsidR="003D720A" w:rsidRPr="003D720A" w:rsidRDefault="003D720A" w:rsidP="008E553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Эл. Почта: </w:t>
      </w:r>
      <w:hyperlink r:id="rId6" w:history="1">
        <w:r w:rsidRPr="00F34251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bragina</w:t>
        </w:r>
        <w:r w:rsidRPr="003D720A">
          <w:rPr>
            <w:rStyle w:val="a5"/>
            <w:rFonts w:ascii="Times New Roman" w:hAnsi="Times New Roman" w:cs="Times New Roman"/>
            <w:sz w:val="18"/>
            <w:szCs w:val="18"/>
          </w:rPr>
          <w:t>@</w:t>
        </w:r>
        <w:r w:rsidRPr="00F34251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bazisnn</w:t>
        </w:r>
        <w:r w:rsidRPr="003D720A">
          <w:rPr>
            <w:rStyle w:val="a5"/>
            <w:rFonts w:ascii="Times New Roman" w:hAnsi="Times New Roman" w:cs="Times New Roman"/>
            <w:sz w:val="18"/>
            <w:szCs w:val="18"/>
          </w:rPr>
          <w:t>.</w:t>
        </w:r>
        <w:r w:rsidRPr="00F34251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  <w:r w:rsidRPr="003D720A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  <w:lang w:val="en-US"/>
        </w:rPr>
        <w:t>qaznn</w:t>
      </w:r>
      <w:r w:rsidRPr="003D720A">
        <w:rPr>
          <w:rFonts w:ascii="Times New Roman" w:hAnsi="Times New Roman" w:cs="Times New Roman"/>
          <w:sz w:val="18"/>
          <w:szCs w:val="18"/>
        </w:rPr>
        <w:t>@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3D720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  <w:lang w:val="en-US"/>
        </w:rPr>
        <w:t>ru</w:t>
      </w:r>
    </w:p>
    <w:p w:rsidR="008E5530" w:rsidRDefault="008E5530" w:rsidP="008E5530">
      <w:pPr>
        <w:rPr>
          <w:rFonts w:ascii="Times New Roman" w:hAnsi="Times New Roman" w:cs="Times New Roman"/>
          <w:sz w:val="18"/>
          <w:szCs w:val="18"/>
        </w:rPr>
      </w:pPr>
      <w:r w:rsidRPr="00126150">
        <w:rPr>
          <w:rFonts w:ascii="Times New Roman" w:hAnsi="Times New Roman" w:cs="Times New Roman"/>
          <w:sz w:val="18"/>
          <w:szCs w:val="18"/>
        </w:rPr>
        <w:t xml:space="preserve">Директор АНО ДО «Учебный центр </w:t>
      </w:r>
      <w:proofErr w:type="gramStart"/>
      <w:r w:rsidRPr="00126150">
        <w:rPr>
          <w:rFonts w:ascii="Times New Roman" w:hAnsi="Times New Roman" w:cs="Times New Roman"/>
          <w:sz w:val="18"/>
          <w:szCs w:val="18"/>
        </w:rPr>
        <w:t>БАЗИС»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2615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End"/>
      <w:r w:rsidRPr="00126150">
        <w:rPr>
          <w:rFonts w:ascii="Times New Roman" w:hAnsi="Times New Roman" w:cs="Times New Roman"/>
          <w:sz w:val="18"/>
          <w:szCs w:val="18"/>
        </w:rPr>
        <w:t>А.Н.Брагин</w:t>
      </w:r>
      <w:proofErr w:type="spellEnd"/>
    </w:p>
    <w:p w:rsidR="003D720A" w:rsidRDefault="003D720A" w:rsidP="008E5530">
      <w:pPr>
        <w:rPr>
          <w:rFonts w:ascii="Times New Roman" w:hAnsi="Times New Roman" w:cs="Times New Roman"/>
          <w:sz w:val="18"/>
          <w:szCs w:val="18"/>
        </w:rPr>
      </w:pPr>
      <w:r w:rsidRPr="003D720A">
        <w:rPr>
          <w:rFonts w:ascii="Times New Roman" w:hAnsi="Times New Roman" w:cs="Times New Roman"/>
          <w:sz w:val="18"/>
          <w:szCs w:val="18"/>
        </w:rPr>
        <w:t>Адрес осуществления образовательной деятельности</w:t>
      </w:r>
      <w:r>
        <w:t>:</w:t>
      </w:r>
      <w:r w:rsidRPr="003D720A">
        <w:t xml:space="preserve"> </w:t>
      </w:r>
      <w:r w:rsidRPr="00126150">
        <w:rPr>
          <w:rFonts w:ascii="Times New Roman" w:hAnsi="Times New Roman" w:cs="Times New Roman"/>
          <w:sz w:val="18"/>
          <w:szCs w:val="18"/>
        </w:rPr>
        <w:t>Н. Новгород, ул. Варварская, д.32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Н.Новгород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Сормовское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шоссе 20а ауд.</w:t>
      </w:r>
      <w:proofErr w:type="gramStart"/>
      <w:r>
        <w:rPr>
          <w:rFonts w:ascii="Times New Roman" w:hAnsi="Times New Roman" w:cs="Times New Roman"/>
          <w:sz w:val="18"/>
          <w:szCs w:val="18"/>
        </w:rPr>
        <w:t>403,404 .</w:t>
      </w:r>
      <w:proofErr w:type="gramEnd"/>
    </w:p>
    <w:p w:rsidR="003D720A" w:rsidRDefault="003D720A" w:rsidP="008E553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Закрытая площадка: </w:t>
      </w:r>
      <w:proofErr w:type="spellStart"/>
      <w:r>
        <w:rPr>
          <w:rFonts w:ascii="Times New Roman" w:hAnsi="Times New Roman" w:cs="Times New Roman"/>
          <w:sz w:val="18"/>
          <w:szCs w:val="18"/>
        </w:rPr>
        <w:t>Н.Новгород</w:t>
      </w:r>
      <w:proofErr w:type="spellEnd"/>
      <w:r>
        <w:rPr>
          <w:rFonts w:ascii="Times New Roman" w:hAnsi="Times New Roman" w:cs="Times New Roman"/>
          <w:sz w:val="18"/>
          <w:szCs w:val="18"/>
        </w:rPr>
        <w:t>, Московское шоссе 352А</w:t>
      </w:r>
    </w:p>
    <w:p w:rsidR="003D720A" w:rsidRDefault="003D720A" w:rsidP="008E553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Лицензия бессрочная:</w:t>
      </w:r>
      <w:r w:rsidRPr="003D720A">
        <w:rPr>
          <w:rFonts w:ascii="Times New Roman" w:hAnsi="Times New Roman" w:cs="Times New Roman"/>
          <w:sz w:val="20"/>
          <w:szCs w:val="20"/>
        </w:rPr>
        <w:t xml:space="preserve"> </w:t>
      </w:r>
      <w:r w:rsidRPr="003D720A">
        <w:rPr>
          <w:rFonts w:ascii="Times New Roman" w:hAnsi="Times New Roman" w:cs="Times New Roman"/>
          <w:sz w:val="18"/>
          <w:szCs w:val="18"/>
        </w:rPr>
        <w:t>лицензии серия 52Л01 № 0003556, выданная МОНО, № 265 от 04.03.2016</w:t>
      </w:r>
    </w:p>
    <w:p w:rsidR="003D720A" w:rsidRDefault="003D720A" w:rsidP="003D720A">
      <w:pPr>
        <w:rPr>
          <w:rFonts w:ascii="Times New Roman" w:hAnsi="Times New Roman" w:cs="Times New Roman"/>
          <w:sz w:val="18"/>
          <w:szCs w:val="18"/>
        </w:rPr>
      </w:pPr>
      <w:r w:rsidRPr="003D720A">
        <w:rPr>
          <w:rFonts w:ascii="Times New Roman" w:hAnsi="Times New Roman" w:cs="Times New Roman"/>
          <w:sz w:val="18"/>
          <w:szCs w:val="18"/>
        </w:rPr>
        <w:t xml:space="preserve">Вид образования профессиональное обучение </w:t>
      </w:r>
    </w:p>
    <w:p w:rsidR="008E5530" w:rsidRDefault="003D720A" w:rsidP="003D720A">
      <w:pPr>
        <w:rPr>
          <w:rFonts w:ascii="Times New Roman" w:hAnsi="Times New Roman" w:cs="Times New Roman"/>
          <w:sz w:val="18"/>
          <w:szCs w:val="18"/>
        </w:rPr>
      </w:pPr>
      <w:r w:rsidRPr="003D720A">
        <w:rPr>
          <w:rFonts w:ascii="Times New Roman" w:hAnsi="Times New Roman" w:cs="Times New Roman"/>
          <w:sz w:val="18"/>
          <w:szCs w:val="18"/>
        </w:rPr>
        <w:t>Вид образования дополнительное образование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3D720A">
        <w:rPr>
          <w:rFonts w:ascii="Times New Roman" w:hAnsi="Times New Roman" w:cs="Times New Roman"/>
          <w:sz w:val="18"/>
          <w:szCs w:val="18"/>
        </w:rPr>
        <w:t xml:space="preserve"> Подвиды дополнительное образование для детей и взрослых</w:t>
      </w:r>
    </w:p>
    <w:p w:rsidR="003D720A" w:rsidRPr="005443EC" w:rsidRDefault="003D720A" w:rsidP="005443EC">
      <w:pPr>
        <w:jc w:val="both"/>
        <w:rPr>
          <w:rFonts w:ascii="Times New Roman" w:hAnsi="Times New Roman" w:cs="Times New Roman"/>
          <w:sz w:val="18"/>
          <w:szCs w:val="18"/>
        </w:rPr>
      </w:pPr>
      <w:r w:rsidRPr="005443EC">
        <w:rPr>
          <w:rFonts w:ascii="Times New Roman" w:hAnsi="Times New Roman" w:cs="Times New Roman"/>
          <w:sz w:val="18"/>
          <w:szCs w:val="18"/>
        </w:rPr>
        <w:t>Нормативное и организационно-правовое обеспечение образовательной деятельности. Учебный центр осуществляет свою деятельность на основании Устава, а также разработанной и в установленном порядке утвержденной системы локальных нормативных актов, регламентирующих основные направления деятельности учебного центра. Учебный центр имеет штатное расписание, отражающее потребность образовательного процесса в кадрах. Со всеми работниками заключены трудовые договоры</w:t>
      </w:r>
      <w:r w:rsidRPr="005443EC">
        <w:rPr>
          <w:rFonts w:ascii="Times New Roman" w:hAnsi="Times New Roman" w:cs="Times New Roman"/>
          <w:sz w:val="18"/>
          <w:szCs w:val="18"/>
        </w:rPr>
        <w:t xml:space="preserve"> или договоры</w:t>
      </w:r>
      <w:r w:rsidRPr="005443EC">
        <w:rPr>
          <w:rFonts w:ascii="Times New Roman" w:hAnsi="Times New Roman" w:cs="Times New Roman"/>
          <w:sz w:val="18"/>
          <w:szCs w:val="18"/>
        </w:rPr>
        <w:t xml:space="preserve">. В соответствии с законодательством Российской Федерации и порядке, установленном Уставом, учебный центр принимает локальные нормативные акты, содержащие нормы, регулирующие образовательные отношения (далее – локальные акты), в пределах своей компетенции. Локальные акты отражают специфику деятельности учебного центра, местные условия работы, уровень демократизации, сложившиеся производственные и общественные связи. Локальные акты содержат нормы трудового права, определена конкретная форма участия работников в управлении. Локальными актами, регламентирующими деятельность </w:t>
      </w:r>
      <w:proofErr w:type="gramStart"/>
      <w:r w:rsidRPr="005443EC">
        <w:rPr>
          <w:rFonts w:ascii="Times New Roman" w:hAnsi="Times New Roman" w:cs="Times New Roman"/>
          <w:sz w:val="18"/>
          <w:szCs w:val="18"/>
        </w:rPr>
        <w:t>организации</w:t>
      </w:r>
      <w:proofErr w:type="gramEnd"/>
      <w:r w:rsidRPr="005443EC">
        <w:rPr>
          <w:rFonts w:ascii="Times New Roman" w:hAnsi="Times New Roman" w:cs="Times New Roman"/>
          <w:sz w:val="18"/>
          <w:szCs w:val="18"/>
        </w:rPr>
        <w:t xml:space="preserve"> осуществляющей обучение, являются приказы, распоряжения, правила, инструкции</w:t>
      </w:r>
    </w:p>
    <w:p w:rsidR="00BE55EB" w:rsidRPr="00BE55EB" w:rsidRDefault="00BE55EB" w:rsidP="00BE55E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BE55EB">
        <w:rPr>
          <w:rFonts w:ascii="Times New Roman" w:hAnsi="Times New Roman" w:cs="Times New Roman"/>
          <w:sz w:val="18"/>
          <w:szCs w:val="18"/>
        </w:rPr>
        <w:t>Образовательная деятельность</w:t>
      </w:r>
    </w:p>
    <w:p w:rsidR="005443EC" w:rsidRPr="005443EC" w:rsidRDefault="003D720A" w:rsidP="005443EC">
      <w:pPr>
        <w:jc w:val="both"/>
        <w:rPr>
          <w:rFonts w:ascii="Times New Roman" w:hAnsi="Times New Roman" w:cs="Times New Roman"/>
          <w:sz w:val="18"/>
          <w:szCs w:val="18"/>
        </w:rPr>
      </w:pPr>
      <w:r w:rsidRPr="005443EC">
        <w:rPr>
          <w:rFonts w:ascii="Times New Roman" w:hAnsi="Times New Roman" w:cs="Times New Roman"/>
          <w:sz w:val="18"/>
          <w:szCs w:val="18"/>
        </w:rPr>
        <w:t>Структура и система управления Управление учебным центром осуществляется в соответствии с законодательством Российской Федерации, Уставом и строится на основе сочетания принципов единоначалия и коллегиальности. Система управления учебным центром направлена на совершенствование работы по организации учебного процесса с целью обеспечения реализации основных программ профессионального обучения и дополнительных общеобразовательных программ</w:t>
      </w:r>
      <w:r w:rsidRPr="005443EC">
        <w:rPr>
          <w:rFonts w:ascii="Times New Roman" w:hAnsi="Times New Roman" w:cs="Times New Roman"/>
          <w:sz w:val="18"/>
          <w:szCs w:val="18"/>
        </w:rPr>
        <w:t>.</w:t>
      </w:r>
      <w:r w:rsidRPr="005443EC">
        <w:rPr>
          <w:rFonts w:ascii="Times New Roman" w:hAnsi="Times New Roman" w:cs="Times New Roman"/>
          <w:sz w:val="18"/>
          <w:szCs w:val="18"/>
        </w:rPr>
        <w:t xml:space="preserve"> </w:t>
      </w:r>
      <w:r w:rsidRPr="005443EC">
        <w:rPr>
          <w:rFonts w:ascii="Times New Roman" w:hAnsi="Times New Roman" w:cs="Times New Roman"/>
          <w:sz w:val="18"/>
          <w:szCs w:val="18"/>
        </w:rPr>
        <w:t>И</w:t>
      </w:r>
      <w:r w:rsidRPr="005443EC">
        <w:rPr>
          <w:rFonts w:ascii="Times New Roman" w:hAnsi="Times New Roman" w:cs="Times New Roman"/>
          <w:sz w:val="18"/>
          <w:szCs w:val="18"/>
        </w:rPr>
        <w:t xml:space="preserve">сполнительным органом учебного центра является </w:t>
      </w:r>
      <w:r w:rsidR="005443EC" w:rsidRPr="005443EC">
        <w:rPr>
          <w:rFonts w:ascii="Times New Roman" w:hAnsi="Times New Roman" w:cs="Times New Roman"/>
          <w:sz w:val="18"/>
          <w:szCs w:val="18"/>
        </w:rPr>
        <w:t>директор А.Н. Брагин</w:t>
      </w:r>
      <w:r w:rsidRPr="005443EC">
        <w:rPr>
          <w:rFonts w:ascii="Times New Roman" w:hAnsi="Times New Roman" w:cs="Times New Roman"/>
          <w:sz w:val="18"/>
          <w:szCs w:val="18"/>
        </w:rPr>
        <w:t>., назначенный на должность решением учредител</w:t>
      </w:r>
      <w:r w:rsidR="005443EC" w:rsidRPr="005443EC">
        <w:rPr>
          <w:rFonts w:ascii="Times New Roman" w:hAnsi="Times New Roman" w:cs="Times New Roman"/>
          <w:sz w:val="18"/>
          <w:szCs w:val="18"/>
        </w:rPr>
        <w:t>ей</w:t>
      </w:r>
      <w:r w:rsidRPr="005443EC">
        <w:rPr>
          <w:rFonts w:ascii="Times New Roman" w:hAnsi="Times New Roman" w:cs="Times New Roman"/>
          <w:sz w:val="18"/>
          <w:szCs w:val="18"/>
        </w:rPr>
        <w:t xml:space="preserve"> </w:t>
      </w:r>
      <w:r w:rsidR="005443EC" w:rsidRPr="005443EC">
        <w:rPr>
          <w:rFonts w:ascii="Times New Roman" w:hAnsi="Times New Roman" w:cs="Times New Roman"/>
          <w:sz w:val="18"/>
          <w:szCs w:val="18"/>
        </w:rPr>
        <w:t xml:space="preserve">АНО </w:t>
      </w:r>
      <w:proofErr w:type="gramStart"/>
      <w:r w:rsidR="005443EC" w:rsidRPr="005443EC">
        <w:rPr>
          <w:rFonts w:ascii="Times New Roman" w:hAnsi="Times New Roman" w:cs="Times New Roman"/>
          <w:sz w:val="18"/>
          <w:szCs w:val="18"/>
        </w:rPr>
        <w:t>ДО Учебный центр</w:t>
      </w:r>
      <w:proofErr w:type="gramEnd"/>
      <w:r w:rsidR="005443EC" w:rsidRPr="005443EC">
        <w:rPr>
          <w:rFonts w:ascii="Times New Roman" w:hAnsi="Times New Roman" w:cs="Times New Roman"/>
          <w:sz w:val="18"/>
          <w:szCs w:val="18"/>
        </w:rPr>
        <w:t xml:space="preserve"> БАЗИС</w:t>
      </w:r>
      <w:r w:rsidRPr="005443EC">
        <w:rPr>
          <w:rFonts w:ascii="Times New Roman" w:hAnsi="Times New Roman" w:cs="Times New Roman"/>
          <w:sz w:val="18"/>
          <w:szCs w:val="18"/>
        </w:rPr>
        <w:t xml:space="preserve">. </w:t>
      </w:r>
      <w:r w:rsidR="005443EC" w:rsidRPr="005443EC">
        <w:rPr>
          <w:rFonts w:ascii="Times New Roman" w:hAnsi="Times New Roman" w:cs="Times New Roman"/>
          <w:sz w:val="18"/>
          <w:szCs w:val="18"/>
        </w:rPr>
        <w:t>Д</w:t>
      </w:r>
      <w:r w:rsidR="005443EC" w:rsidRPr="005443EC">
        <w:rPr>
          <w:rFonts w:ascii="Times New Roman" w:hAnsi="Times New Roman" w:cs="Times New Roman"/>
          <w:sz w:val="18"/>
          <w:szCs w:val="18"/>
        </w:rPr>
        <w:t>иректор</w:t>
      </w:r>
      <w:r w:rsidR="005443EC" w:rsidRPr="005443EC">
        <w:rPr>
          <w:rFonts w:ascii="Times New Roman" w:hAnsi="Times New Roman" w:cs="Times New Roman"/>
          <w:sz w:val="18"/>
          <w:szCs w:val="18"/>
        </w:rPr>
        <w:t xml:space="preserve"> </w:t>
      </w:r>
      <w:r w:rsidRPr="005443EC">
        <w:rPr>
          <w:rFonts w:ascii="Times New Roman" w:hAnsi="Times New Roman" w:cs="Times New Roman"/>
          <w:sz w:val="18"/>
          <w:szCs w:val="18"/>
        </w:rPr>
        <w:t xml:space="preserve">осуществляет непосредственное управление деятельностью учебного центра, действует на основании законодательных и иных нормативных правовых актов Российской Федерации, Устава. Часть полномочий по управлению различными видами деятельности переданы </w:t>
      </w:r>
      <w:r w:rsidR="005443EC" w:rsidRPr="005443EC">
        <w:rPr>
          <w:rFonts w:ascii="Times New Roman" w:hAnsi="Times New Roman" w:cs="Times New Roman"/>
          <w:sz w:val="18"/>
          <w:szCs w:val="18"/>
        </w:rPr>
        <w:t xml:space="preserve">зам. Директору </w:t>
      </w:r>
      <w:r w:rsidRPr="005443EC">
        <w:rPr>
          <w:rFonts w:ascii="Times New Roman" w:hAnsi="Times New Roman" w:cs="Times New Roman"/>
          <w:sz w:val="18"/>
          <w:szCs w:val="18"/>
        </w:rPr>
        <w:t xml:space="preserve">учебного центра. Руководитель учебного центра осуществляют общее руководство реализацией программ и планов по соответствующим видам образования. </w:t>
      </w:r>
    </w:p>
    <w:p w:rsidR="005443EC" w:rsidRPr="005443EC" w:rsidRDefault="003D720A" w:rsidP="005443EC">
      <w:pPr>
        <w:jc w:val="both"/>
        <w:rPr>
          <w:rFonts w:ascii="Times New Roman" w:hAnsi="Times New Roman" w:cs="Times New Roman"/>
          <w:sz w:val="18"/>
          <w:szCs w:val="18"/>
        </w:rPr>
      </w:pPr>
      <w:r w:rsidRPr="005443EC">
        <w:rPr>
          <w:rFonts w:ascii="Times New Roman" w:hAnsi="Times New Roman" w:cs="Times New Roman"/>
          <w:sz w:val="18"/>
          <w:szCs w:val="18"/>
        </w:rPr>
        <w:t xml:space="preserve">Учебная часть </w:t>
      </w:r>
      <w:r w:rsidR="005443EC" w:rsidRPr="005443EC">
        <w:rPr>
          <w:rFonts w:ascii="Times New Roman" w:hAnsi="Times New Roman" w:cs="Times New Roman"/>
          <w:sz w:val="18"/>
          <w:szCs w:val="18"/>
        </w:rPr>
        <w:t>зам. директора</w:t>
      </w:r>
      <w:r w:rsidRPr="005443EC">
        <w:rPr>
          <w:rFonts w:ascii="Times New Roman" w:hAnsi="Times New Roman" w:cs="Times New Roman"/>
          <w:sz w:val="18"/>
          <w:szCs w:val="18"/>
        </w:rPr>
        <w:t xml:space="preserve"> </w:t>
      </w:r>
      <w:r w:rsidR="005443EC" w:rsidRPr="005443EC">
        <w:rPr>
          <w:rFonts w:ascii="Times New Roman" w:hAnsi="Times New Roman" w:cs="Times New Roman"/>
          <w:sz w:val="18"/>
          <w:szCs w:val="18"/>
        </w:rPr>
        <w:t>–</w:t>
      </w:r>
      <w:r w:rsidRPr="005443EC">
        <w:rPr>
          <w:rFonts w:ascii="Times New Roman" w:hAnsi="Times New Roman" w:cs="Times New Roman"/>
          <w:sz w:val="18"/>
          <w:szCs w:val="18"/>
        </w:rPr>
        <w:t xml:space="preserve"> </w:t>
      </w:r>
      <w:r w:rsidR="005443EC" w:rsidRPr="005443EC">
        <w:rPr>
          <w:rFonts w:ascii="Times New Roman" w:hAnsi="Times New Roman" w:cs="Times New Roman"/>
          <w:sz w:val="18"/>
          <w:szCs w:val="18"/>
        </w:rPr>
        <w:t>Брагина Евгения Игоревна.</w:t>
      </w:r>
      <w:r w:rsidRPr="005443EC">
        <w:rPr>
          <w:rFonts w:ascii="Times New Roman" w:hAnsi="Times New Roman" w:cs="Times New Roman"/>
          <w:sz w:val="18"/>
          <w:szCs w:val="18"/>
        </w:rPr>
        <w:t xml:space="preserve"> Педагогические работники: Преподаватель </w:t>
      </w:r>
      <w:r w:rsidR="005443EC" w:rsidRPr="005443EC">
        <w:rPr>
          <w:rFonts w:ascii="Times New Roman" w:hAnsi="Times New Roman" w:cs="Times New Roman"/>
          <w:sz w:val="18"/>
          <w:szCs w:val="18"/>
        </w:rPr>
        <w:t xml:space="preserve">(авто, </w:t>
      </w:r>
      <w:proofErr w:type="spellStart"/>
      <w:r w:rsidR="005443EC" w:rsidRPr="005443EC">
        <w:rPr>
          <w:rFonts w:ascii="Times New Roman" w:hAnsi="Times New Roman" w:cs="Times New Roman"/>
          <w:sz w:val="18"/>
          <w:szCs w:val="18"/>
        </w:rPr>
        <w:t>мото</w:t>
      </w:r>
      <w:proofErr w:type="spellEnd"/>
      <w:r w:rsidR="005443EC" w:rsidRPr="005443EC">
        <w:rPr>
          <w:rFonts w:ascii="Times New Roman" w:hAnsi="Times New Roman" w:cs="Times New Roman"/>
          <w:sz w:val="18"/>
          <w:szCs w:val="18"/>
        </w:rPr>
        <w:t>, квадр, маломерные суда, рабочие профессии)</w:t>
      </w:r>
      <w:r w:rsidRPr="005443EC">
        <w:rPr>
          <w:rFonts w:ascii="Times New Roman" w:hAnsi="Times New Roman" w:cs="Times New Roman"/>
          <w:sz w:val="18"/>
          <w:szCs w:val="18"/>
        </w:rPr>
        <w:t xml:space="preserve"> </w:t>
      </w:r>
      <w:r w:rsidR="005443EC" w:rsidRPr="005443EC">
        <w:rPr>
          <w:rFonts w:ascii="Times New Roman" w:hAnsi="Times New Roman" w:cs="Times New Roman"/>
          <w:sz w:val="18"/>
          <w:szCs w:val="18"/>
        </w:rPr>
        <w:t>–</w:t>
      </w:r>
      <w:r w:rsidRPr="005443EC">
        <w:rPr>
          <w:rFonts w:ascii="Times New Roman" w:hAnsi="Times New Roman" w:cs="Times New Roman"/>
          <w:sz w:val="18"/>
          <w:szCs w:val="18"/>
        </w:rPr>
        <w:t xml:space="preserve"> </w:t>
      </w:r>
      <w:r w:rsidR="005443EC" w:rsidRPr="005443EC">
        <w:rPr>
          <w:rFonts w:ascii="Times New Roman" w:hAnsi="Times New Roman" w:cs="Times New Roman"/>
          <w:sz w:val="18"/>
          <w:szCs w:val="18"/>
        </w:rPr>
        <w:t xml:space="preserve">Брагин Андрей Николаевич. </w:t>
      </w:r>
      <w:r w:rsidRPr="005443EC">
        <w:rPr>
          <w:rFonts w:ascii="Times New Roman" w:hAnsi="Times New Roman" w:cs="Times New Roman"/>
          <w:sz w:val="18"/>
          <w:szCs w:val="18"/>
        </w:rPr>
        <w:t xml:space="preserve"> Преподаватель </w:t>
      </w:r>
      <w:r w:rsidR="005443EC" w:rsidRPr="005443EC">
        <w:rPr>
          <w:rFonts w:ascii="Times New Roman" w:hAnsi="Times New Roman" w:cs="Times New Roman"/>
          <w:sz w:val="18"/>
          <w:szCs w:val="18"/>
        </w:rPr>
        <w:t xml:space="preserve">(Авто, </w:t>
      </w:r>
      <w:proofErr w:type="spellStart"/>
      <w:r w:rsidR="005443EC" w:rsidRPr="005443EC">
        <w:rPr>
          <w:rFonts w:ascii="Times New Roman" w:hAnsi="Times New Roman" w:cs="Times New Roman"/>
          <w:sz w:val="18"/>
          <w:szCs w:val="18"/>
        </w:rPr>
        <w:t>мото</w:t>
      </w:r>
      <w:proofErr w:type="spellEnd"/>
      <w:r w:rsidR="005443EC" w:rsidRPr="005443EC">
        <w:rPr>
          <w:rFonts w:ascii="Times New Roman" w:hAnsi="Times New Roman" w:cs="Times New Roman"/>
          <w:sz w:val="18"/>
          <w:szCs w:val="18"/>
        </w:rPr>
        <w:t>, квадр)</w:t>
      </w:r>
      <w:r w:rsidRPr="005443EC">
        <w:rPr>
          <w:rFonts w:ascii="Times New Roman" w:hAnsi="Times New Roman" w:cs="Times New Roman"/>
          <w:sz w:val="18"/>
          <w:szCs w:val="18"/>
        </w:rPr>
        <w:t xml:space="preserve"> </w:t>
      </w:r>
      <w:r w:rsidR="005443EC" w:rsidRPr="005443EC">
        <w:rPr>
          <w:rFonts w:ascii="Times New Roman" w:hAnsi="Times New Roman" w:cs="Times New Roman"/>
          <w:sz w:val="18"/>
          <w:szCs w:val="18"/>
        </w:rPr>
        <w:t>–</w:t>
      </w:r>
      <w:r w:rsidRPr="005443EC">
        <w:rPr>
          <w:rFonts w:ascii="Times New Roman" w:hAnsi="Times New Roman" w:cs="Times New Roman"/>
          <w:sz w:val="18"/>
          <w:szCs w:val="18"/>
        </w:rPr>
        <w:t xml:space="preserve"> </w:t>
      </w:r>
      <w:r w:rsidR="005443EC" w:rsidRPr="005443EC">
        <w:rPr>
          <w:rFonts w:ascii="Times New Roman" w:hAnsi="Times New Roman" w:cs="Times New Roman"/>
          <w:sz w:val="18"/>
          <w:szCs w:val="18"/>
        </w:rPr>
        <w:t>Давыдов Михаил Ефимович.</w:t>
      </w:r>
      <w:r w:rsidRPr="005443EC">
        <w:rPr>
          <w:rFonts w:ascii="Times New Roman" w:hAnsi="Times New Roman" w:cs="Times New Roman"/>
          <w:sz w:val="18"/>
          <w:szCs w:val="18"/>
        </w:rPr>
        <w:t xml:space="preserve"> Преподаватель </w:t>
      </w:r>
      <w:r w:rsidR="005443EC" w:rsidRPr="005443EC">
        <w:rPr>
          <w:rFonts w:ascii="Times New Roman" w:hAnsi="Times New Roman" w:cs="Times New Roman"/>
          <w:sz w:val="18"/>
          <w:szCs w:val="18"/>
        </w:rPr>
        <w:t>(кадры, 1С, Бухгалтерия)</w:t>
      </w:r>
      <w:r w:rsidRPr="005443EC">
        <w:rPr>
          <w:rFonts w:ascii="Times New Roman" w:hAnsi="Times New Roman" w:cs="Times New Roman"/>
          <w:sz w:val="18"/>
          <w:szCs w:val="18"/>
        </w:rPr>
        <w:t xml:space="preserve"> </w:t>
      </w:r>
      <w:r w:rsidR="005443EC" w:rsidRPr="005443EC">
        <w:rPr>
          <w:rFonts w:ascii="Times New Roman" w:hAnsi="Times New Roman" w:cs="Times New Roman"/>
          <w:sz w:val="18"/>
          <w:szCs w:val="18"/>
        </w:rPr>
        <w:t>–</w:t>
      </w:r>
      <w:r w:rsidRPr="005443E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443EC" w:rsidRPr="005443EC">
        <w:rPr>
          <w:rFonts w:ascii="Times New Roman" w:hAnsi="Times New Roman" w:cs="Times New Roman"/>
          <w:sz w:val="18"/>
          <w:szCs w:val="18"/>
        </w:rPr>
        <w:t>Карницкая</w:t>
      </w:r>
      <w:proofErr w:type="spellEnd"/>
      <w:r w:rsidR="005443EC" w:rsidRPr="005443EC">
        <w:rPr>
          <w:rFonts w:ascii="Times New Roman" w:hAnsi="Times New Roman" w:cs="Times New Roman"/>
          <w:sz w:val="18"/>
          <w:szCs w:val="18"/>
        </w:rPr>
        <w:t xml:space="preserve"> Элла Николаевна. </w:t>
      </w:r>
      <w:r w:rsidRPr="005443EC">
        <w:rPr>
          <w:rFonts w:ascii="Times New Roman" w:hAnsi="Times New Roman" w:cs="Times New Roman"/>
          <w:sz w:val="18"/>
          <w:szCs w:val="18"/>
        </w:rPr>
        <w:t xml:space="preserve"> Преподаватель </w:t>
      </w:r>
      <w:r w:rsidR="005443EC" w:rsidRPr="005443EC">
        <w:rPr>
          <w:rFonts w:ascii="Times New Roman" w:hAnsi="Times New Roman" w:cs="Times New Roman"/>
          <w:sz w:val="18"/>
          <w:szCs w:val="18"/>
        </w:rPr>
        <w:t>(медицина, первая помощь, психология)</w:t>
      </w:r>
      <w:r w:rsidRPr="005443EC">
        <w:rPr>
          <w:rFonts w:ascii="Times New Roman" w:hAnsi="Times New Roman" w:cs="Times New Roman"/>
          <w:sz w:val="18"/>
          <w:szCs w:val="18"/>
        </w:rPr>
        <w:t xml:space="preserve"> </w:t>
      </w:r>
      <w:r w:rsidR="005443EC" w:rsidRPr="005443EC">
        <w:rPr>
          <w:rFonts w:ascii="Times New Roman" w:hAnsi="Times New Roman" w:cs="Times New Roman"/>
          <w:sz w:val="18"/>
          <w:szCs w:val="18"/>
        </w:rPr>
        <w:t>–</w:t>
      </w:r>
      <w:r w:rsidRPr="005443E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5443EC" w:rsidRPr="005443EC">
        <w:rPr>
          <w:rFonts w:ascii="Times New Roman" w:hAnsi="Times New Roman" w:cs="Times New Roman"/>
          <w:sz w:val="18"/>
          <w:szCs w:val="18"/>
        </w:rPr>
        <w:t>Олеся  Владимировна</w:t>
      </w:r>
      <w:proofErr w:type="gramEnd"/>
      <w:r w:rsidR="005443EC" w:rsidRPr="005443EC">
        <w:rPr>
          <w:rFonts w:ascii="Times New Roman" w:hAnsi="Times New Roman" w:cs="Times New Roman"/>
          <w:sz w:val="18"/>
          <w:szCs w:val="18"/>
        </w:rPr>
        <w:t xml:space="preserve"> Шибаева.</w:t>
      </w:r>
      <w:r w:rsidRPr="005443EC">
        <w:rPr>
          <w:rFonts w:ascii="Times New Roman" w:hAnsi="Times New Roman" w:cs="Times New Roman"/>
          <w:sz w:val="18"/>
          <w:szCs w:val="18"/>
        </w:rPr>
        <w:t xml:space="preserve"> </w:t>
      </w:r>
      <w:r w:rsidR="005443EC" w:rsidRPr="005443EC">
        <w:rPr>
          <w:rFonts w:ascii="Times New Roman" w:hAnsi="Times New Roman" w:cs="Times New Roman"/>
          <w:sz w:val="18"/>
          <w:szCs w:val="18"/>
        </w:rPr>
        <w:t>Мастера производственного обучения Брагин А.Н (</w:t>
      </w:r>
      <w:proofErr w:type="spellStart"/>
      <w:r w:rsidR="005443EC" w:rsidRPr="005443EC">
        <w:rPr>
          <w:rFonts w:ascii="Times New Roman" w:hAnsi="Times New Roman" w:cs="Times New Roman"/>
          <w:sz w:val="18"/>
          <w:szCs w:val="18"/>
        </w:rPr>
        <w:t>мото</w:t>
      </w:r>
      <w:proofErr w:type="spellEnd"/>
      <w:r w:rsidR="005443EC" w:rsidRPr="005443EC">
        <w:rPr>
          <w:rFonts w:ascii="Times New Roman" w:hAnsi="Times New Roman" w:cs="Times New Roman"/>
          <w:sz w:val="18"/>
          <w:szCs w:val="18"/>
        </w:rPr>
        <w:t>, авто, квадр</w:t>
      </w:r>
      <w:proofErr w:type="gramStart"/>
      <w:r w:rsidR="005443EC" w:rsidRPr="005443EC">
        <w:rPr>
          <w:rFonts w:ascii="Times New Roman" w:hAnsi="Times New Roman" w:cs="Times New Roman"/>
          <w:sz w:val="18"/>
          <w:szCs w:val="18"/>
        </w:rPr>
        <w:t>) ,</w:t>
      </w:r>
      <w:proofErr w:type="gramEnd"/>
      <w:r w:rsidR="005443EC" w:rsidRPr="005443EC">
        <w:rPr>
          <w:rFonts w:ascii="Times New Roman" w:hAnsi="Times New Roman" w:cs="Times New Roman"/>
          <w:sz w:val="18"/>
          <w:szCs w:val="18"/>
        </w:rPr>
        <w:t xml:space="preserve"> Давыдов М.Е</w:t>
      </w:r>
      <w:r w:rsidR="005443EC" w:rsidRPr="005443EC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5443EC" w:rsidRPr="005443EC">
        <w:rPr>
          <w:rFonts w:ascii="Times New Roman" w:hAnsi="Times New Roman" w:cs="Times New Roman"/>
          <w:sz w:val="18"/>
          <w:szCs w:val="18"/>
        </w:rPr>
        <w:t>мото</w:t>
      </w:r>
      <w:proofErr w:type="spellEnd"/>
      <w:r w:rsidR="005443EC" w:rsidRPr="005443EC">
        <w:rPr>
          <w:rFonts w:ascii="Times New Roman" w:hAnsi="Times New Roman" w:cs="Times New Roman"/>
          <w:sz w:val="18"/>
          <w:szCs w:val="18"/>
        </w:rPr>
        <w:t>)</w:t>
      </w:r>
      <w:r w:rsidR="005443EC" w:rsidRPr="005443EC">
        <w:rPr>
          <w:rFonts w:ascii="Times New Roman" w:hAnsi="Times New Roman" w:cs="Times New Roman"/>
          <w:sz w:val="18"/>
          <w:szCs w:val="18"/>
        </w:rPr>
        <w:t xml:space="preserve"> ., Сахаров Ю.А (</w:t>
      </w:r>
      <w:proofErr w:type="spellStart"/>
      <w:r w:rsidR="005443EC" w:rsidRPr="005443EC">
        <w:rPr>
          <w:rFonts w:ascii="Times New Roman" w:hAnsi="Times New Roman" w:cs="Times New Roman"/>
          <w:sz w:val="18"/>
          <w:szCs w:val="18"/>
        </w:rPr>
        <w:t>мото</w:t>
      </w:r>
      <w:proofErr w:type="spellEnd"/>
      <w:r w:rsidR="005443EC" w:rsidRPr="005443EC">
        <w:rPr>
          <w:rFonts w:ascii="Times New Roman" w:hAnsi="Times New Roman" w:cs="Times New Roman"/>
          <w:sz w:val="18"/>
          <w:szCs w:val="18"/>
        </w:rPr>
        <w:t>).</w:t>
      </w:r>
    </w:p>
    <w:p w:rsidR="003D720A" w:rsidRDefault="003D720A" w:rsidP="005443EC">
      <w:pPr>
        <w:jc w:val="both"/>
        <w:rPr>
          <w:rFonts w:ascii="Times New Roman" w:hAnsi="Times New Roman" w:cs="Times New Roman"/>
          <w:sz w:val="18"/>
          <w:szCs w:val="18"/>
        </w:rPr>
      </w:pPr>
      <w:r w:rsidRPr="005443EC">
        <w:rPr>
          <w:rFonts w:ascii="Times New Roman" w:hAnsi="Times New Roman" w:cs="Times New Roman"/>
          <w:sz w:val="18"/>
          <w:szCs w:val="18"/>
        </w:rPr>
        <w:t xml:space="preserve">Вывод: Существующая система управления учебным центром соответствует требованиям законодательства </w:t>
      </w:r>
      <w:proofErr w:type="gramStart"/>
      <w:r w:rsidRPr="005443EC">
        <w:rPr>
          <w:rFonts w:ascii="Times New Roman" w:hAnsi="Times New Roman" w:cs="Times New Roman"/>
          <w:sz w:val="18"/>
          <w:szCs w:val="18"/>
        </w:rPr>
        <w:t xml:space="preserve">РФ, </w:t>
      </w:r>
      <w:r w:rsidR="005443EC" w:rsidRPr="005443EC">
        <w:rPr>
          <w:rFonts w:ascii="Times New Roman" w:hAnsi="Times New Roman" w:cs="Times New Roman"/>
          <w:sz w:val="18"/>
          <w:szCs w:val="18"/>
        </w:rPr>
        <w:t xml:space="preserve"> </w:t>
      </w:r>
      <w:r w:rsidRPr="005443EC">
        <w:rPr>
          <w:rFonts w:ascii="Times New Roman" w:hAnsi="Times New Roman" w:cs="Times New Roman"/>
          <w:sz w:val="18"/>
          <w:szCs w:val="18"/>
        </w:rPr>
        <w:t>Уставу</w:t>
      </w:r>
      <w:proofErr w:type="gramEnd"/>
      <w:r w:rsidRPr="005443EC">
        <w:rPr>
          <w:rFonts w:ascii="Times New Roman" w:hAnsi="Times New Roman" w:cs="Times New Roman"/>
          <w:sz w:val="18"/>
          <w:szCs w:val="18"/>
        </w:rPr>
        <w:t xml:space="preserve"> и обеспечивает выполнение требований к организации работы по образовательным программам профессионального обучения и дополнительного образования, подвид дополнительное образование детей и взрослых. Нормативная и организационно</w:t>
      </w:r>
      <w:r w:rsidR="005443EC" w:rsidRPr="005443EC">
        <w:rPr>
          <w:rFonts w:ascii="Times New Roman" w:hAnsi="Times New Roman" w:cs="Times New Roman"/>
          <w:sz w:val="18"/>
          <w:szCs w:val="18"/>
        </w:rPr>
        <w:t xml:space="preserve"> </w:t>
      </w:r>
      <w:r w:rsidRPr="005443EC">
        <w:rPr>
          <w:rFonts w:ascii="Times New Roman" w:hAnsi="Times New Roman" w:cs="Times New Roman"/>
          <w:sz w:val="18"/>
          <w:szCs w:val="18"/>
        </w:rPr>
        <w:t>распорядительная документация соответствует действующему законодательству.</w:t>
      </w:r>
    </w:p>
    <w:p w:rsidR="00CB11B0" w:rsidRDefault="00CB11B0" w:rsidP="005443EC">
      <w:pPr>
        <w:jc w:val="both"/>
        <w:rPr>
          <w:rFonts w:ascii="Times New Roman" w:hAnsi="Times New Roman" w:cs="Times New Roman"/>
          <w:sz w:val="18"/>
          <w:szCs w:val="18"/>
        </w:rPr>
      </w:pPr>
      <w:r w:rsidRPr="00CB11B0">
        <w:rPr>
          <w:rFonts w:ascii="Times New Roman" w:hAnsi="Times New Roman" w:cs="Times New Roman"/>
          <w:sz w:val="18"/>
          <w:szCs w:val="18"/>
        </w:rPr>
        <w:lastRenderedPageBreak/>
        <w:t>Информационные материалы</w:t>
      </w:r>
      <w:r>
        <w:rPr>
          <w:rFonts w:ascii="Times New Roman" w:hAnsi="Times New Roman" w:cs="Times New Roman"/>
          <w:sz w:val="18"/>
          <w:szCs w:val="18"/>
        </w:rPr>
        <w:t xml:space="preserve"> соответствуют действующему законодательству.</w:t>
      </w:r>
    </w:p>
    <w:p w:rsidR="00CB11B0" w:rsidRDefault="00CB11B0" w:rsidP="005443EC">
      <w:pPr>
        <w:jc w:val="both"/>
        <w:rPr>
          <w:rFonts w:ascii="Times New Roman" w:hAnsi="Times New Roman" w:cs="Times New Roman"/>
          <w:sz w:val="18"/>
          <w:szCs w:val="18"/>
        </w:rPr>
      </w:pPr>
      <w:r w:rsidRPr="00CB11B0">
        <w:rPr>
          <w:rFonts w:ascii="Times New Roman" w:hAnsi="Times New Roman" w:cs="Times New Roman"/>
          <w:sz w:val="18"/>
          <w:szCs w:val="18"/>
        </w:rPr>
        <w:t xml:space="preserve">Структура и содержание подготовки обучающихся </w:t>
      </w:r>
    </w:p>
    <w:p w:rsidR="00CB11B0" w:rsidRDefault="00CB11B0" w:rsidP="005443EC">
      <w:pPr>
        <w:jc w:val="both"/>
      </w:pPr>
      <w:r w:rsidRPr="00CB11B0">
        <w:rPr>
          <w:rFonts w:ascii="Times New Roman" w:hAnsi="Times New Roman" w:cs="Times New Roman"/>
          <w:sz w:val="18"/>
          <w:szCs w:val="18"/>
        </w:rPr>
        <w:t>Обучение по программам профессионального обучения и дополнительных общеобразовательных программ ведется по очно-заочной и заочной форме с применением дистанционных образовательных технологий и электронного обучения. Согласно действующей лицензии учебный центр реализует следующие образовательные программы</w:t>
      </w:r>
      <w:r>
        <w:t>:</w:t>
      </w:r>
    </w:p>
    <w:p w:rsidR="00CB11B0" w:rsidRPr="00CB11B0" w:rsidRDefault="00CB11B0" w:rsidP="005443EC">
      <w:pPr>
        <w:jc w:val="both"/>
        <w:rPr>
          <w:rFonts w:ascii="Times New Roman" w:hAnsi="Times New Roman" w:cs="Times New Roman"/>
          <w:sz w:val="18"/>
          <w:szCs w:val="18"/>
        </w:rPr>
      </w:pPr>
      <w:r w:rsidRPr="00CB11B0">
        <w:rPr>
          <w:rFonts w:ascii="Times New Roman" w:hAnsi="Times New Roman" w:cs="Times New Roman"/>
          <w:sz w:val="18"/>
          <w:szCs w:val="18"/>
        </w:rPr>
        <w:t>Дополнительные общеобразовательные программы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Pr="00CB11B0">
        <w:rPr>
          <w:rFonts w:ascii="Times New Roman" w:hAnsi="Times New Roman" w:cs="Times New Roman"/>
          <w:sz w:val="18"/>
          <w:szCs w:val="18"/>
        </w:rPr>
        <w:t>Судоводитель ММС, судоводитель ММС+ гидроцикл</w:t>
      </w:r>
    </w:p>
    <w:p w:rsidR="00CB11B0" w:rsidRDefault="00CB11B0" w:rsidP="00CB11B0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Профессиональное обучение: </w:t>
      </w:r>
      <w:r w:rsidRPr="00CB11B0">
        <w:rPr>
          <w:rFonts w:ascii="Times New Roman" w:hAnsi="Times New Roman" w:cs="Times New Roman"/>
          <w:sz w:val="18"/>
          <w:szCs w:val="18"/>
        </w:rPr>
        <w:t>В</w:t>
      </w:r>
      <w:r>
        <w:rPr>
          <w:rFonts w:ascii="Times New Roman" w:hAnsi="Times New Roman" w:cs="Times New Roman"/>
          <w:sz w:val="18"/>
          <w:szCs w:val="18"/>
        </w:rPr>
        <w:t xml:space="preserve">одитель ВМТС, водитель ТС кат. </w:t>
      </w:r>
      <w:r w:rsidRPr="00CB11B0">
        <w:rPr>
          <w:rFonts w:ascii="Times New Roman" w:hAnsi="Times New Roman" w:cs="Times New Roman"/>
          <w:sz w:val="18"/>
          <w:szCs w:val="18"/>
        </w:rPr>
        <w:t>А1</w:t>
      </w:r>
      <w:r>
        <w:rPr>
          <w:rFonts w:ascii="Times New Roman" w:hAnsi="Times New Roman" w:cs="Times New Roman"/>
          <w:sz w:val="18"/>
          <w:szCs w:val="18"/>
        </w:rPr>
        <w:t xml:space="preserve">, Водитель </w:t>
      </w:r>
      <w:r w:rsidRPr="00CB11B0">
        <w:rPr>
          <w:rFonts w:ascii="Times New Roman" w:hAnsi="Times New Roman" w:cs="Times New Roman"/>
          <w:sz w:val="18"/>
          <w:szCs w:val="18"/>
        </w:rPr>
        <w:t>МТС, водитель ТС кат. А, А1</w:t>
      </w:r>
      <w:r>
        <w:rPr>
          <w:rFonts w:ascii="Times New Roman" w:hAnsi="Times New Roman" w:cs="Times New Roman"/>
          <w:sz w:val="18"/>
          <w:szCs w:val="18"/>
        </w:rPr>
        <w:t>, В.</w:t>
      </w:r>
    </w:p>
    <w:p w:rsidR="00CB11B0" w:rsidRDefault="00CB11B0" w:rsidP="00CB11B0">
      <w:pPr>
        <w:jc w:val="both"/>
      </w:pPr>
      <w:r w:rsidRPr="00CB11B0">
        <w:rPr>
          <w:rFonts w:ascii="Times New Roman" w:hAnsi="Times New Roman" w:cs="Times New Roman"/>
          <w:sz w:val="18"/>
          <w:szCs w:val="18"/>
        </w:rPr>
        <w:t>Вывод: Содержание основных программ профессионального обучения соответствует установленным квалификационным требованиям и соответствующим профессиональным стандартам</w:t>
      </w:r>
      <w:r>
        <w:t>.</w:t>
      </w:r>
    </w:p>
    <w:p w:rsidR="00CB11B0" w:rsidRDefault="00CB11B0" w:rsidP="00CB11B0">
      <w:pPr>
        <w:jc w:val="both"/>
        <w:rPr>
          <w:rFonts w:ascii="Times New Roman" w:hAnsi="Times New Roman" w:cs="Times New Roman"/>
          <w:sz w:val="18"/>
          <w:szCs w:val="18"/>
        </w:rPr>
      </w:pPr>
      <w:r w:rsidRPr="00CB11B0">
        <w:rPr>
          <w:rFonts w:ascii="Times New Roman" w:hAnsi="Times New Roman" w:cs="Times New Roman"/>
          <w:sz w:val="18"/>
          <w:szCs w:val="18"/>
        </w:rPr>
        <w:t>Качество подготовки обучающихся</w:t>
      </w:r>
    </w:p>
    <w:p w:rsidR="00CB11B0" w:rsidRDefault="00CB11B0" w:rsidP="00CB11B0">
      <w:pPr>
        <w:jc w:val="both"/>
        <w:rPr>
          <w:rFonts w:ascii="Times New Roman" w:hAnsi="Times New Roman" w:cs="Times New Roman"/>
          <w:sz w:val="18"/>
          <w:szCs w:val="18"/>
        </w:rPr>
      </w:pPr>
      <w:r w:rsidRPr="00CB11B0">
        <w:rPr>
          <w:rFonts w:ascii="Times New Roman" w:hAnsi="Times New Roman" w:cs="Times New Roman"/>
          <w:sz w:val="18"/>
          <w:szCs w:val="18"/>
        </w:rPr>
        <w:t xml:space="preserve"> Оценка качества подготовки обучающихся осуществляется на основе анализа результатов итоговых аттестаций обучающихся, контроля знаний обучающихся по курсам всех циклов учебного плана, а также потенциала </w:t>
      </w:r>
      <w:proofErr w:type="gramStart"/>
      <w:r w:rsidRPr="00CB11B0">
        <w:rPr>
          <w:rFonts w:ascii="Times New Roman" w:hAnsi="Times New Roman" w:cs="Times New Roman"/>
          <w:sz w:val="18"/>
          <w:szCs w:val="18"/>
        </w:rPr>
        <w:t>организации</w:t>
      </w:r>
      <w:proofErr w:type="gramEnd"/>
      <w:r w:rsidRPr="00CB11B0">
        <w:rPr>
          <w:rFonts w:ascii="Times New Roman" w:hAnsi="Times New Roman" w:cs="Times New Roman"/>
          <w:sz w:val="18"/>
          <w:szCs w:val="18"/>
        </w:rPr>
        <w:t xml:space="preserve"> осуществляющей обучение по отдельным направлениям подготовки. Качество знаний определяется как: достаточное; Определяющими при оценке качества подготовки являются результаты итоговой аттестации обучающихся, а также отсутствие (наличие) рекламаций на качество их подготовки со стороны потребителей специалистов. Оценка качества освоения программ подготовки в соответствии с установленными квалификационными требованиями и профессиональными стандартами. Качество знаний оценивается: - по степени подготовленности выпускников к выполнению трудовых функций; - по уровню требований в ходе промежуточных аттестаций обучающихся (экзаменационных тестов и результатов экзаменов); - по степени усвоения обучающихся программного материала (на основе тестирования по утвержденным фондам контрольных заданий); - по результатам итоговых аттестаций обучающихся; - по итогам анализа отчетов председателей итоговых аттестационных комиссий; - востребованности обучающихся, их профессиональному продвижению; - по отзывам потребителей, специалистов. Организация учебного процесса в учебном центре проводится в соответствии </w:t>
      </w:r>
      <w:proofErr w:type="gramStart"/>
      <w:r w:rsidRPr="00CB11B0">
        <w:rPr>
          <w:rFonts w:ascii="Times New Roman" w:hAnsi="Times New Roman" w:cs="Times New Roman"/>
          <w:sz w:val="18"/>
          <w:szCs w:val="18"/>
        </w:rPr>
        <w:t>в Федеральным законом</w:t>
      </w:r>
      <w:proofErr w:type="gramEnd"/>
      <w:r w:rsidRPr="00CB11B0">
        <w:rPr>
          <w:rFonts w:ascii="Times New Roman" w:hAnsi="Times New Roman" w:cs="Times New Roman"/>
          <w:sz w:val="18"/>
          <w:szCs w:val="18"/>
        </w:rPr>
        <w:t xml:space="preserve"> «Об образовании в Российской Федерации» от 29 декабря 2012 года № 273-ФЗ, на основании образовательных программ, учебных планов, графиков учебного процесса, расписания занятий, локальных актов, разработанных учебным центром. Оценивание знаний, умений и навыков по курсам программ профессионального обучения и дополнительным общеобразовательным программам проводится по установленной системе оценивания промежуточной и итоговой аттестации. Организация контроля обучения является обязательной частью процесса обучения и одним из ведущих средств управления учебно-воспитательным процессом. Оценка качества подготовки и </w:t>
      </w:r>
      <w:r w:rsidRPr="00CB11B0">
        <w:rPr>
          <w:rFonts w:ascii="Times New Roman" w:hAnsi="Times New Roman" w:cs="Times New Roman"/>
          <w:sz w:val="18"/>
          <w:szCs w:val="18"/>
        </w:rPr>
        <w:t>достижений,</w:t>
      </w:r>
      <w:r w:rsidRPr="00CB11B0">
        <w:rPr>
          <w:rFonts w:ascii="Times New Roman" w:hAnsi="Times New Roman" w:cs="Times New Roman"/>
          <w:sz w:val="18"/>
          <w:szCs w:val="18"/>
        </w:rPr>
        <w:t xml:space="preserve"> обучающихся осуществляется в течение всего периода обучения и представляет собой комплекс процедур: текущий контроль успеваемости – представляет систематическую проверку </w:t>
      </w:r>
      <w:r w:rsidRPr="00CB11B0">
        <w:rPr>
          <w:rFonts w:ascii="Times New Roman" w:hAnsi="Times New Roman" w:cs="Times New Roman"/>
          <w:sz w:val="18"/>
          <w:szCs w:val="18"/>
        </w:rPr>
        <w:t>знаний,</w:t>
      </w:r>
      <w:r w:rsidRPr="00CB11B0">
        <w:rPr>
          <w:rFonts w:ascii="Times New Roman" w:hAnsi="Times New Roman" w:cs="Times New Roman"/>
          <w:sz w:val="18"/>
          <w:szCs w:val="18"/>
        </w:rPr>
        <w:t xml:space="preserve"> обучающихся преподавателем на текущих занятиях в соответствии с учебным </w:t>
      </w:r>
      <w:proofErr w:type="gramStart"/>
      <w:r w:rsidRPr="00CB11B0">
        <w:rPr>
          <w:rFonts w:ascii="Times New Roman" w:hAnsi="Times New Roman" w:cs="Times New Roman"/>
          <w:sz w:val="18"/>
          <w:szCs w:val="18"/>
        </w:rPr>
        <w:t>планом;  промежуточная</w:t>
      </w:r>
      <w:proofErr w:type="gramEnd"/>
      <w:r w:rsidRPr="00CB11B0">
        <w:rPr>
          <w:rFonts w:ascii="Times New Roman" w:hAnsi="Times New Roman" w:cs="Times New Roman"/>
          <w:sz w:val="18"/>
          <w:szCs w:val="18"/>
        </w:rPr>
        <w:t xml:space="preserve"> аттестация является основной формой контроля учебной работы обучающихся (онлайн-зачет, отчет по обучению на производстве).  итоговая аттестация является основной формой контроля учебной работы обучающихся (онлайн-экзамен, практическая квалификационная работа). Текущий контроль успеваемости обучающихся систематизирует проверку знаний обучающихся, проводимую преподавателем на текущих занятиях в соответствии с учебной программой и осуществляется в форме: входного, контрольного среза знаний, рубежного контроля. Текущий контроль проводится в процессе проведения практических и лабораторных занятий, самостоятельной работы, консультаций. Знания, умения и навыки, выявленные в ходе текущего контроля, оцениваются по пятибалльной шкале. Организация и проведение процедуры промежуточной аттестации обучающихся соответствует локальным актам учебного центра. Основными формами промежуточной аттестации являются: онлайн-зачет, письменная работа (отчет). Периодичность промежуточной аттестации определяется учебными планами образовательных программ. Итоговая аттестация обучающихся осуществляется экзаменационной и квалификационной комиссией формируемой и утверждаемой приказом учебного центра.</w:t>
      </w:r>
    </w:p>
    <w:p w:rsidR="00CB11B0" w:rsidRDefault="00CB11B0" w:rsidP="00CB11B0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Преподаватели учебного центра</w:t>
      </w:r>
      <w:r w:rsidR="00BE55EB">
        <w:rPr>
          <w:rFonts w:ascii="Times New Roman" w:hAnsi="Times New Roman" w:cs="Times New Roman"/>
          <w:sz w:val="18"/>
          <w:szCs w:val="18"/>
        </w:rPr>
        <w:t xml:space="preserve"> имеют необходимые знания и образование</w:t>
      </w:r>
    </w:p>
    <w:p w:rsidR="00BE55EB" w:rsidRDefault="00BE55EB" w:rsidP="00BE55E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BE55EB">
        <w:rPr>
          <w:rFonts w:ascii="Times New Roman" w:hAnsi="Times New Roman" w:cs="Times New Roman"/>
          <w:sz w:val="18"/>
          <w:szCs w:val="18"/>
        </w:rPr>
        <w:t>Научно-исследовательская деятельность</w:t>
      </w:r>
      <w:r>
        <w:rPr>
          <w:rFonts w:ascii="Times New Roman" w:hAnsi="Times New Roman" w:cs="Times New Roman"/>
          <w:sz w:val="18"/>
          <w:szCs w:val="18"/>
        </w:rPr>
        <w:t xml:space="preserve"> не проводиться.</w:t>
      </w:r>
    </w:p>
    <w:p w:rsidR="00BE55EB" w:rsidRPr="00BE55EB" w:rsidRDefault="00BE55EB" w:rsidP="00BE55E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BE55EB">
        <w:rPr>
          <w:rFonts w:ascii="Times New Roman" w:hAnsi="Times New Roman" w:cs="Times New Roman"/>
          <w:sz w:val="18"/>
          <w:szCs w:val="18"/>
        </w:rPr>
        <w:t>Международная деятельность</w:t>
      </w:r>
      <w:r>
        <w:rPr>
          <w:rFonts w:ascii="Times New Roman" w:hAnsi="Times New Roman" w:cs="Times New Roman"/>
          <w:sz w:val="18"/>
          <w:szCs w:val="18"/>
        </w:rPr>
        <w:t xml:space="preserve"> не ведется</w:t>
      </w:r>
    </w:p>
    <w:p w:rsidR="00BE55EB" w:rsidRPr="00BE55EB" w:rsidRDefault="00BE55EB" w:rsidP="00BE55E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proofErr w:type="spellStart"/>
      <w:r w:rsidRPr="00BE55EB">
        <w:rPr>
          <w:rFonts w:ascii="Times New Roman" w:hAnsi="Times New Roman" w:cs="Times New Roman"/>
          <w:sz w:val="18"/>
          <w:szCs w:val="18"/>
        </w:rPr>
        <w:t>Внеучебная</w:t>
      </w:r>
      <w:proofErr w:type="spellEnd"/>
      <w:r w:rsidRPr="00BE55EB">
        <w:rPr>
          <w:rFonts w:ascii="Times New Roman" w:hAnsi="Times New Roman" w:cs="Times New Roman"/>
          <w:sz w:val="18"/>
          <w:szCs w:val="18"/>
        </w:rPr>
        <w:t xml:space="preserve"> работа</w:t>
      </w:r>
      <w:r>
        <w:rPr>
          <w:rFonts w:ascii="Times New Roman" w:hAnsi="Times New Roman" w:cs="Times New Roman"/>
          <w:sz w:val="18"/>
          <w:szCs w:val="18"/>
        </w:rPr>
        <w:t xml:space="preserve"> не проводиться.</w:t>
      </w:r>
    </w:p>
    <w:p w:rsidR="00BE55EB" w:rsidRDefault="00BE55EB" w:rsidP="00BE55E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BE55EB">
        <w:rPr>
          <w:rFonts w:ascii="Times New Roman" w:hAnsi="Times New Roman" w:cs="Times New Roman"/>
          <w:sz w:val="18"/>
          <w:szCs w:val="18"/>
        </w:rPr>
        <w:t>Материально-технические обеспечение</w:t>
      </w:r>
    </w:p>
    <w:p w:rsidR="00BE55EB" w:rsidRDefault="00BE55EB" w:rsidP="00BE55EB">
      <w:pPr>
        <w:pStyle w:val="a4"/>
        <w:autoSpaceDE w:val="0"/>
        <w:autoSpaceDN w:val="0"/>
        <w:adjustRightInd w:val="0"/>
        <w:spacing w:after="0" w:line="240" w:lineRule="auto"/>
        <w:ind w:left="405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Учебное оборудование: </w:t>
      </w:r>
      <w:r w:rsidRPr="00BE55EB">
        <w:rPr>
          <w:rFonts w:ascii="Times New Roman" w:hAnsi="Times New Roman" w:cs="Times New Roman"/>
          <w:sz w:val="18"/>
          <w:szCs w:val="18"/>
        </w:rPr>
        <w:t>проектор, компьютеры, ноутбуки, МФУ, проекционный экран</w:t>
      </w:r>
      <w:r>
        <w:rPr>
          <w:rFonts w:ascii="Times New Roman" w:hAnsi="Times New Roman" w:cs="Times New Roman"/>
          <w:sz w:val="18"/>
          <w:szCs w:val="18"/>
        </w:rPr>
        <w:t>, телевизор, тренажеры медицинские, и другие, магнитные доски 3 шт., Класс с ПЭВМ. Печатные издания.</w:t>
      </w:r>
    </w:p>
    <w:p w:rsidR="00BE55EB" w:rsidRDefault="00BE55EB" w:rsidP="00BE55EB">
      <w:pPr>
        <w:pStyle w:val="a4"/>
        <w:autoSpaceDE w:val="0"/>
        <w:autoSpaceDN w:val="0"/>
        <w:adjustRightInd w:val="0"/>
        <w:spacing w:after="0" w:line="240" w:lineRule="auto"/>
        <w:ind w:left="405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BE55EB" w:rsidRDefault="00BE55EB" w:rsidP="00BE55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BE55EB">
        <w:rPr>
          <w:rFonts w:ascii="Times New Roman" w:hAnsi="Times New Roman" w:cs="Times New Roman"/>
          <w:sz w:val="18"/>
          <w:szCs w:val="18"/>
        </w:rPr>
        <w:t>Сведения о наличии объектов спорта, об условиях питания обучающихся, об условиях охраны здоровья обучающихся в том числе приспособленных для использования инвалидами и лицами с ограниченными возможностями здоровья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BE55EB" w:rsidRDefault="00BE55EB" w:rsidP="00BE55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BE55EB" w:rsidRDefault="00BE55EB" w:rsidP="00BE55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BE55EB">
        <w:rPr>
          <w:rFonts w:ascii="Times New Roman" w:hAnsi="Times New Roman" w:cs="Times New Roman"/>
          <w:sz w:val="18"/>
          <w:szCs w:val="18"/>
        </w:rPr>
        <w:t xml:space="preserve">Согласно </w:t>
      </w:r>
      <w:proofErr w:type="gramStart"/>
      <w:r w:rsidRPr="00BE55EB">
        <w:rPr>
          <w:rFonts w:ascii="Times New Roman" w:hAnsi="Times New Roman" w:cs="Times New Roman"/>
          <w:sz w:val="18"/>
          <w:szCs w:val="18"/>
        </w:rPr>
        <w:t>требованиям</w:t>
      </w:r>
      <w:proofErr w:type="gramEnd"/>
      <w:r w:rsidRPr="00BE55EB">
        <w:rPr>
          <w:rFonts w:ascii="Times New Roman" w:hAnsi="Times New Roman" w:cs="Times New Roman"/>
          <w:sz w:val="18"/>
          <w:szCs w:val="18"/>
        </w:rPr>
        <w:t xml:space="preserve"> ст.28. Федерального закона «Об образовании в Российской Федерации» от 21.12.2013 г. – Статьи 28 «Компетенция, права, обязанности и ответственность образовательной организации» – в </w:t>
      </w:r>
      <w:r>
        <w:rPr>
          <w:rFonts w:ascii="Times New Roman" w:hAnsi="Times New Roman" w:cs="Times New Roman"/>
          <w:sz w:val="18"/>
          <w:szCs w:val="18"/>
        </w:rPr>
        <w:t>АНО ДО «УЦ БАЗИС»</w:t>
      </w:r>
      <w:r w:rsidRPr="00BE55EB">
        <w:rPr>
          <w:rFonts w:ascii="Times New Roman" w:hAnsi="Times New Roman" w:cs="Times New Roman"/>
          <w:sz w:val="18"/>
          <w:szCs w:val="18"/>
        </w:rPr>
        <w:t xml:space="preserve">" (далее - Учебный центр) созданы необходимые условия для охраны и укрепления здоровья обучающихся и работников. Учебный центр ведет консультационную, просветительскую деятельность, деятельность в сфере охраны здоровья обучающихся, в том числе осуществляет организацию отдыха. В учебном центре обеспечивается: − текущий контроль за состоянием здоровья обучающихся; − проведение санитарно-гигиенических, профилактических и оздоровительных мероприятий, обучение и воспитание в сфере охраны здоровья; − соблюдение государственных санитарно-эпидемиологических правил и нормативов. В учебном центре поддерживается необходимый воздушно-тепловой режим, ежедневно проводится проветривание помещений и влажная уборка. Строго соблюдаются требования санитарно-гигиенических норм в отношении освещения учебного класса. Одним из направлений деятельности учебного центра является сохранение здоровья обучающихся. Для этого используются </w:t>
      </w:r>
      <w:r w:rsidRPr="00BE55EB">
        <w:rPr>
          <w:rFonts w:ascii="Times New Roman" w:hAnsi="Times New Roman" w:cs="Times New Roman"/>
          <w:sz w:val="18"/>
          <w:szCs w:val="18"/>
        </w:rPr>
        <w:lastRenderedPageBreak/>
        <w:t>здоровье сберегающие</w:t>
      </w:r>
      <w:r w:rsidRPr="00BE55EB">
        <w:rPr>
          <w:rFonts w:ascii="Times New Roman" w:hAnsi="Times New Roman" w:cs="Times New Roman"/>
          <w:sz w:val="18"/>
          <w:szCs w:val="18"/>
        </w:rPr>
        <w:t xml:space="preserve"> технологии. </w:t>
      </w:r>
      <w:r w:rsidRPr="00BE55EB">
        <w:rPr>
          <w:rFonts w:ascii="Times New Roman" w:hAnsi="Times New Roman" w:cs="Times New Roman"/>
          <w:sz w:val="18"/>
          <w:szCs w:val="18"/>
        </w:rPr>
        <w:t>Здоровье сберегающие</w:t>
      </w:r>
      <w:r w:rsidRPr="00BE55EB">
        <w:rPr>
          <w:rFonts w:ascii="Times New Roman" w:hAnsi="Times New Roman" w:cs="Times New Roman"/>
          <w:sz w:val="18"/>
          <w:szCs w:val="18"/>
        </w:rPr>
        <w:t xml:space="preserve"> технологии - это система мер по охране и укреплению здоровья обучающихся, учитывающая важнейшие характеристики образовательной среды и условий жизни. Деятельность по охране здоровья обучающихся ведется на протяжении всего периода обучения. В комплекс мероприятий по охране здоровья обучающихся включены следующие мероприятия: − проведение санитарно-эпидемиологических мероприятий; − соблюдение санитарных норм, предъявляемых к организации образовательного процесса (объем нагрузки по реализации образовательных программ, время на самостоятельную учебную работу, время отдыха, удовлетворение потребностей обучающихся в двигательной активности); − создание благоприятных, психолого-педагогических условий образовательной среды (благоприятный эмоционально-психологический климат; содействие формированию у обучающихся адекватной самооценки, познавательной мотивации; формирование командной работы и т.д.); − соблюдение </w:t>
      </w:r>
      <w:r w:rsidRPr="00BE55EB">
        <w:rPr>
          <w:rFonts w:ascii="Times New Roman" w:hAnsi="Times New Roman" w:cs="Times New Roman"/>
          <w:sz w:val="18"/>
          <w:szCs w:val="18"/>
        </w:rPr>
        <w:t>здоровье сберегающего</w:t>
      </w:r>
      <w:r w:rsidRPr="00BE55EB">
        <w:rPr>
          <w:rFonts w:ascii="Times New Roman" w:hAnsi="Times New Roman" w:cs="Times New Roman"/>
          <w:sz w:val="18"/>
          <w:szCs w:val="18"/>
        </w:rPr>
        <w:t xml:space="preserve"> режима обучения, в том числе при использовании технических средств обучения в учебном классе и на практических занятиях, информационно-коммуникационных технологий, в соответствии с требованиями санитарных правил; − учет индивидуальных особенностей развития обучающихся при организации образовательного процесса; − организация и проведение в группе мероприятий по профилактике частых заболеваний обучающихся; − организация и проведение в группе мероприятий по профилактике травматизма на транспорте; − организация и проведение в группе мероприятий по профилактике наркомании, токсикомании, </w:t>
      </w:r>
      <w:proofErr w:type="spellStart"/>
      <w:r w:rsidRPr="00BE55EB">
        <w:rPr>
          <w:rFonts w:ascii="Times New Roman" w:hAnsi="Times New Roman" w:cs="Times New Roman"/>
          <w:sz w:val="18"/>
          <w:szCs w:val="18"/>
        </w:rPr>
        <w:t>табако</w:t>
      </w:r>
      <w:proofErr w:type="spellEnd"/>
      <w:r w:rsidRPr="00BE55EB">
        <w:rPr>
          <w:rFonts w:ascii="Times New Roman" w:hAnsi="Times New Roman" w:cs="Times New Roman"/>
          <w:sz w:val="18"/>
          <w:szCs w:val="18"/>
        </w:rPr>
        <w:t xml:space="preserve">-курения и алкоголизма; − организация и проведение в группе мероприятий по профилактике травматизма на практических занятиях. Объектов спорта - не предусмотрено. Объектов питания - не предусмотрено. </w:t>
      </w:r>
    </w:p>
    <w:p w:rsidR="00BE55EB" w:rsidRDefault="00BE55EB" w:rsidP="00BE55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BE55EB" w:rsidRDefault="00BE55EB" w:rsidP="00BE55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BE55EB">
        <w:rPr>
          <w:rFonts w:ascii="Times New Roman" w:hAnsi="Times New Roman" w:cs="Times New Roman"/>
          <w:sz w:val="18"/>
          <w:szCs w:val="18"/>
        </w:rPr>
        <w:t>Сведения о наличии оборудованных объектов для проведения практических занятий, в том числе приспособленных для использования инвалидами и лицами с ограниченными возможностями здоровья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BE55EB" w:rsidRDefault="00BE55EB" w:rsidP="00BE55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BE55EB" w:rsidRDefault="00BE55EB" w:rsidP="004E4FF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BE55EB">
        <w:rPr>
          <w:rFonts w:ascii="Times New Roman" w:hAnsi="Times New Roman" w:cs="Times New Roman"/>
          <w:sz w:val="18"/>
          <w:szCs w:val="18"/>
        </w:rPr>
        <w:t>В  АНО</w:t>
      </w:r>
      <w:proofErr w:type="gramEnd"/>
      <w:r w:rsidRPr="00BE55EB">
        <w:rPr>
          <w:rFonts w:ascii="Times New Roman" w:hAnsi="Times New Roman" w:cs="Times New Roman"/>
          <w:sz w:val="18"/>
          <w:szCs w:val="18"/>
        </w:rPr>
        <w:t xml:space="preserve"> ДО «Учебный центр БАЗИС» принимаются любые граждане в </w:t>
      </w:r>
      <w:proofErr w:type="spellStart"/>
      <w:r w:rsidRPr="00BE55EB">
        <w:rPr>
          <w:rFonts w:ascii="Times New Roman" w:hAnsi="Times New Roman" w:cs="Times New Roman"/>
          <w:sz w:val="18"/>
          <w:szCs w:val="18"/>
        </w:rPr>
        <w:t>т.ч</w:t>
      </w:r>
      <w:proofErr w:type="spellEnd"/>
      <w:r w:rsidRPr="00BE55EB">
        <w:rPr>
          <w:rFonts w:ascii="Times New Roman" w:hAnsi="Times New Roman" w:cs="Times New Roman"/>
          <w:sz w:val="18"/>
          <w:szCs w:val="18"/>
        </w:rPr>
        <w:t>. с ограниченными возможностями по здоровью. Данные лица проходят обучение по индивидуальному плану с возможностью заниматься в группах (при возможности).</w:t>
      </w:r>
      <w:r w:rsidR="004E4FF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BE55EB">
        <w:rPr>
          <w:rFonts w:ascii="Times New Roman" w:hAnsi="Times New Roman" w:cs="Times New Roman"/>
          <w:sz w:val="18"/>
          <w:szCs w:val="18"/>
        </w:rPr>
        <w:t>Организация  осуществляет</w:t>
      </w:r>
      <w:proofErr w:type="gramEnd"/>
      <w:r w:rsidRPr="00BE55EB">
        <w:rPr>
          <w:rFonts w:ascii="Times New Roman" w:hAnsi="Times New Roman" w:cs="Times New Roman"/>
          <w:sz w:val="18"/>
          <w:szCs w:val="18"/>
        </w:rPr>
        <w:t xml:space="preserve"> такой доступ. Назначается ответственный сотрудник (Брагин А.Н., т. 4102028), который объясняет наличие подъездных путей, лифтов, пандусов, туалетов и при необходимости оказывает посильную помощь.</w:t>
      </w:r>
    </w:p>
    <w:p w:rsidR="00BE55EB" w:rsidRDefault="004E4FF0" w:rsidP="00BE55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 </w:t>
      </w:r>
      <w:proofErr w:type="gramStart"/>
      <w:r>
        <w:rPr>
          <w:rFonts w:ascii="Times New Roman" w:hAnsi="Times New Roman" w:cs="Times New Roman"/>
          <w:sz w:val="18"/>
          <w:szCs w:val="18"/>
        </w:rPr>
        <w:t>адресу :</w:t>
      </w:r>
      <w:proofErr w:type="spellStart"/>
      <w:proofErr w:type="gramEnd"/>
      <w:r>
        <w:rPr>
          <w:rFonts w:ascii="Times New Roman" w:hAnsi="Times New Roman" w:cs="Times New Roman"/>
          <w:sz w:val="18"/>
          <w:szCs w:val="18"/>
        </w:rPr>
        <w:t>Н.Новгород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Сормовское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шоссе 20а (</w:t>
      </w:r>
      <w:proofErr w:type="spellStart"/>
      <w:r>
        <w:rPr>
          <w:rFonts w:ascii="Times New Roman" w:hAnsi="Times New Roman" w:cs="Times New Roman"/>
          <w:sz w:val="18"/>
          <w:szCs w:val="18"/>
        </w:rPr>
        <w:t>пандус,лифт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таулет</w:t>
      </w:r>
      <w:proofErr w:type="spellEnd"/>
      <w:r>
        <w:rPr>
          <w:rFonts w:ascii="Times New Roman" w:hAnsi="Times New Roman" w:cs="Times New Roman"/>
          <w:sz w:val="18"/>
          <w:szCs w:val="18"/>
        </w:rPr>
        <w:t>), Варварская 32 (лифт, лестница).</w:t>
      </w:r>
    </w:p>
    <w:p w:rsidR="004E4FF0" w:rsidRDefault="004E4FF0" w:rsidP="00BE55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BE55EB" w:rsidRDefault="00BE55EB" w:rsidP="00BE55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BE55EB">
        <w:rPr>
          <w:rFonts w:ascii="Times New Roman" w:hAnsi="Times New Roman" w:cs="Times New Roman"/>
          <w:sz w:val="18"/>
          <w:szCs w:val="18"/>
        </w:rPr>
        <w:t>Сведения о наличии библиотеки (цифровой (электронной) библиотеки)</w:t>
      </w:r>
    </w:p>
    <w:p w:rsidR="00BE55EB" w:rsidRDefault="00BE55EB" w:rsidP="00BE55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Существуют электронные базы для обучения по направлениям (МОТО, авто, ММС, ВНМТС).</w:t>
      </w:r>
    </w:p>
    <w:p w:rsidR="005D3578" w:rsidRDefault="005D3578" w:rsidP="00BE55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5D3578" w:rsidRDefault="005D3578" w:rsidP="005D35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Материально- техническая база.</w:t>
      </w:r>
    </w:p>
    <w:p w:rsidR="005D3578" w:rsidRDefault="005D3578" w:rsidP="005D35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 мотоцикла, 2-ямаха 125, 1- КТМ 200, 1- Хонда </w:t>
      </w:r>
      <w:proofErr w:type="spellStart"/>
      <w:r>
        <w:rPr>
          <w:rFonts w:ascii="Times New Roman" w:hAnsi="Times New Roman" w:cs="Times New Roman"/>
          <w:sz w:val="18"/>
          <w:szCs w:val="18"/>
        </w:rPr>
        <w:t>св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400, </w:t>
      </w:r>
      <w:proofErr w:type="spellStart"/>
      <w:r>
        <w:rPr>
          <w:rFonts w:ascii="Times New Roman" w:hAnsi="Times New Roman" w:cs="Times New Roman"/>
          <w:sz w:val="18"/>
          <w:szCs w:val="18"/>
        </w:rPr>
        <w:t>снегоболотоход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СФ 500, автомобиль Шкода </w:t>
      </w:r>
      <w:proofErr w:type="spellStart"/>
      <w:r>
        <w:rPr>
          <w:rFonts w:ascii="Times New Roman" w:hAnsi="Times New Roman" w:cs="Times New Roman"/>
          <w:sz w:val="18"/>
          <w:szCs w:val="18"/>
        </w:rPr>
        <w:t>Октавия</w:t>
      </w:r>
      <w:proofErr w:type="spellEnd"/>
      <w:r>
        <w:rPr>
          <w:rFonts w:ascii="Times New Roman" w:hAnsi="Times New Roman" w:cs="Times New Roman"/>
          <w:sz w:val="18"/>
          <w:szCs w:val="18"/>
        </w:rPr>
        <w:t>,</w:t>
      </w:r>
    </w:p>
    <w:p w:rsidR="004E4FF0" w:rsidRDefault="004E4FF0" w:rsidP="00BE55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4E4FF0" w:rsidRDefault="004E4FF0" w:rsidP="00BE55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 w:rsidRPr="004E4FF0">
        <w:rPr>
          <w:rFonts w:ascii="Times New Roman" w:hAnsi="Times New Roman" w:cs="Times New Roman"/>
          <w:sz w:val="18"/>
          <w:szCs w:val="18"/>
        </w:rPr>
        <w:t>Финансово-хозяйственная деятельность Объем образовательной деятельности по итогам финансового 2019 года</w:t>
      </w:r>
    </w:p>
    <w:p w:rsidR="004E4FF0" w:rsidRDefault="004E4FF0" w:rsidP="00BE55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Всего 141 человек за счет физических лиц</w:t>
      </w:r>
      <w:r w:rsidR="004F5595">
        <w:rPr>
          <w:rFonts w:ascii="Times New Roman" w:hAnsi="Times New Roman" w:cs="Times New Roman"/>
          <w:sz w:val="18"/>
          <w:szCs w:val="18"/>
        </w:rPr>
        <w:t xml:space="preserve"> по профессиональному обучению, 80 человек по общеобразовательным программам</w:t>
      </w:r>
      <w:r>
        <w:rPr>
          <w:rFonts w:ascii="Times New Roman" w:hAnsi="Times New Roman" w:cs="Times New Roman"/>
          <w:sz w:val="18"/>
          <w:szCs w:val="18"/>
        </w:rPr>
        <w:t>, поступления 3500000 рублей.</w:t>
      </w:r>
    </w:p>
    <w:p w:rsidR="004E4FF0" w:rsidRDefault="004E4FF0" w:rsidP="00BE55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4E4FF0" w:rsidRDefault="004E4FF0" w:rsidP="00BE55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4E4FF0" w:rsidRDefault="004E4FF0" w:rsidP="00BE55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4E4FF0" w:rsidRDefault="004E4FF0" w:rsidP="00BE55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 w:rsidRPr="004E4FF0">
        <w:rPr>
          <w:rFonts w:ascii="Times New Roman" w:hAnsi="Times New Roman" w:cs="Times New Roman"/>
          <w:sz w:val="18"/>
          <w:szCs w:val="18"/>
        </w:rPr>
        <w:t xml:space="preserve">Выводы </w:t>
      </w:r>
    </w:p>
    <w:p w:rsidR="004E4FF0" w:rsidRDefault="004E4FF0" w:rsidP="004E4F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4E4FF0">
        <w:rPr>
          <w:rFonts w:ascii="Times New Roman" w:hAnsi="Times New Roman" w:cs="Times New Roman"/>
          <w:sz w:val="18"/>
          <w:szCs w:val="18"/>
        </w:rPr>
        <w:t>1. Организационно-правовая структура учебного центра отвечает основным направлениям деятельности и позволяет выполнить квалификационные требования и профессиональных стандартов для подготовки по профессиям рабочих</w:t>
      </w:r>
      <w:r>
        <w:rPr>
          <w:rFonts w:ascii="Times New Roman" w:hAnsi="Times New Roman" w:cs="Times New Roman"/>
          <w:sz w:val="18"/>
          <w:szCs w:val="18"/>
        </w:rPr>
        <w:t xml:space="preserve"> (МОТО, АВТО, ВНМТС)</w:t>
      </w:r>
      <w:r w:rsidRPr="004E4FF0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4E4FF0" w:rsidRDefault="004E4FF0" w:rsidP="004E4F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4E4FF0">
        <w:rPr>
          <w:rFonts w:ascii="Times New Roman" w:hAnsi="Times New Roman" w:cs="Times New Roman"/>
          <w:sz w:val="18"/>
          <w:szCs w:val="18"/>
        </w:rPr>
        <w:t xml:space="preserve">2. Организационно-правовое обеспечение образовательной деятельности в учебном центре соответствует требованиям Устава. Учебный центр имеет собственную нормативную и организационно-распорядительную документацию, соответствующую законодательству РФ. </w:t>
      </w:r>
    </w:p>
    <w:p w:rsidR="004E4FF0" w:rsidRDefault="004E4FF0" w:rsidP="004E4F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4E4FF0">
        <w:rPr>
          <w:rFonts w:ascii="Times New Roman" w:hAnsi="Times New Roman" w:cs="Times New Roman"/>
          <w:sz w:val="18"/>
          <w:szCs w:val="18"/>
        </w:rPr>
        <w:t xml:space="preserve">3. Учебный центр оперативно реагирует на изменения в законодательстве путем внесения соответствующих поправок в нормативную и организационно-распорядительную документацию. </w:t>
      </w:r>
    </w:p>
    <w:p w:rsidR="004E4FF0" w:rsidRDefault="004E4FF0" w:rsidP="004E4F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4E4FF0">
        <w:rPr>
          <w:rFonts w:ascii="Times New Roman" w:hAnsi="Times New Roman" w:cs="Times New Roman"/>
          <w:sz w:val="18"/>
          <w:szCs w:val="18"/>
        </w:rPr>
        <w:t xml:space="preserve">4. Образовательные цели и принципы стратегического развития учебного центра направлены на обеспечение качества, эффективности, доступности профессионального обучения и дополнительного образования, развитие материально-технической базы учебного центра и расширение спектра возможностей предоставления потребительских услуг частным и юридическим лицам. </w:t>
      </w:r>
    </w:p>
    <w:p w:rsidR="004E4FF0" w:rsidRDefault="004E4FF0" w:rsidP="004E4F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4E4FF0">
        <w:rPr>
          <w:rFonts w:ascii="Times New Roman" w:hAnsi="Times New Roman" w:cs="Times New Roman"/>
          <w:sz w:val="18"/>
          <w:szCs w:val="18"/>
        </w:rPr>
        <w:t xml:space="preserve">5. Структура управления в учебном центре соответствует действующему законодательству РФ и Уставу и обеспечивает эффективное решение задач по подготовке обучающихся по заявленным образовательным программам. </w:t>
      </w:r>
    </w:p>
    <w:p w:rsidR="004E4FF0" w:rsidRDefault="004E4FF0" w:rsidP="004E4F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4E4FF0">
        <w:rPr>
          <w:rFonts w:ascii="Times New Roman" w:hAnsi="Times New Roman" w:cs="Times New Roman"/>
          <w:sz w:val="18"/>
          <w:szCs w:val="18"/>
        </w:rPr>
        <w:t>6 .Рабочие</w:t>
      </w:r>
      <w:proofErr w:type="gramEnd"/>
      <w:r w:rsidRPr="004E4FF0">
        <w:rPr>
          <w:rFonts w:ascii="Times New Roman" w:hAnsi="Times New Roman" w:cs="Times New Roman"/>
          <w:sz w:val="18"/>
          <w:szCs w:val="18"/>
        </w:rPr>
        <w:t xml:space="preserve"> учебные планы соответствуют требованиям профессиональных стандартов и установленных квалификационных требований. </w:t>
      </w:r>
    </w:p>
    <w:p w:rsidR="004E4FF0" w:rsidRDefault="004E4FF0" w:rsidP="004E4F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4E4FF0">
        <w:rPr>
          <w:rFonts w:ascii="Times New Roman" w:hAnsi="Times New Roman" w:cs="Times New Roman"/>
          <w:sz w:val="18"/>
          <w:szCs w:val="18"/>
        </w:rPr>
        <w:t xml:space="preserve">7. Порядок организации и проведения текущей и промежуточной аттестации обучающихся проводится в соответствии с нормативными правовыми актами и локальными актами. </w:t>
      </w:r>
    </w:p>
    <w:p w:rsidR="004E4FF0" w:rsidRDefault="004E4FF0" w:rsidP="004E4F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4E4FF0">
        <w:rPr>
          <w:rFonts w:ascii="Times New Roman" w:hAnsi="Times New Roman" w:cs="Times New Roman"/>
          <w:sz w:val="18"/>
          <w:szCs w:val="18"/>
        </w:rPr>
        <w:t xml:space="preserve">8. Структура подготовки педагогических работников учебного центра соответствует лицензионным требованиям к осуществлению образовательной деятельности. </w:t>
      </w:r>
    </w:p>
    <w:p w:rsidR="004E4FF0" w:rsidRDefault="004E4FF0" w:rsidP="004E4F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4E4FF0">
        <w:rPr>
          <w:rFonts w:ascii="Times New Roman" w:hAnsi="Times New Roman" w:cs="Times New Roman"/>
          <w:sz w:val="18"/>
          <w:szCs w:val="18"/>
        </w:rPr>
        <w:t xml:space="preserve">9. В образовательном процессе учебного центра широко используются различные педагогические технологии и современные методы обучения. </w:t>
      </w:r>
    </w:p>
    <w:p w:rsidR="004E4FF0" w:rsidRDefault="004E4FF0" w:rsidP="004E4F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4E4FF0">
        <w:rPr>
          <w:rFonts w:ascii="Times New Roman" w:hAnsi="Times New Roman" w:cs="Times New Roman"/>
          <w:sz w:val="18"/>
          <w:szCs w:val="18"/>
        </w:rPr>
        <w:t xml:space="preserve">10. Востребованность </w:t>
      </w:r>
      <w:proofErr w:type="gramStart"/>
      <w:r w:rsidRPr="004E4FF0">
        <w:rPr>
          <w:rFonts w:ascii="Times New Roman" w:hAnsi="Times New Roman" w:cs="Times New Roman"/>
          <w:sz w:val="18"/>
          <w:szCs w:val="18"/>
        </w:rPr>
        <w:t xml:space="preserve">выпускников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E4FF0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4E4FF0">
        <w:rPr>
          <w:rFonts w:ascii="Times New Roman" w:hAnsi="Times New Roman" w:cs="Times New Roman"/>
          <w:sz w:val="18"/>
          <w:szCs w:val="18"/>
        </w:rPr>
        <w:t xml:space="preserve"> рынке труда подтверждается отсутствием рекламаций на качество подготовки выпускников со стороны потребителей рабочих кадров.</w:t>
      </w:r>
    </w:p>
    <w:p w:rsidR="00BE55EB" w:rsidRDefault="00BE55EB" w:rsidP="004E4F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BE55EB" w:rsidRPr="00BE55EB" w:rsidRDefault="00BE55EB" w:rsidP="00BE55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BE55EB" w:rsidRPr="00BE55EB" w:rsidRDefault="00BE55EB" w:rsidP="00BE55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BE55EB" w:rsidRPr="00BE55EB" w:rsidRDefault="00BE55EB" w:rsidP="00BE55EB">
      <w:pPr>
        <w:pStyle w:val="a4"/>
        <w:autoSpaceDE w:val="0"/>
        <w:autoSpaceDN w:val="0"/>
        <w:adjustRightInd w:val="0"/>
        <w:spacing w:after="0" w:line="240" w:lineRule="auto"/>
        <w:ind w:left="405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BE55EB" w:rsidRPr="005443EC" w:rsidRDefault="00BE55EB" w:rsidP="00CB11B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B11B0" w:rsidRPr="005443EC" w:rsidRDefault="00CB11B0" w:rsidP="005443E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D720A" w:rsidRDefault="003D720A" w:rsidP="008E5530">
      <w:pPr>
        <w:jc w:val="center"/>
      </w:pPr>
    </w:p>
    <w:p w:rsidR="003732E3" w:rsidRDefault="003732E3" w:rsidP="008E5530">
      <w:pPr>
        <w:jc w:val="center"/>
      </w:pPr>
      <w:r>
        <w:lastRenderedPageBreak/>
        <w:t xml:space="preserve">4. Результаты </w:t>
      </w:r>
      <w:proofErr w:type="spellStart"/>
      <w:r>
        <w:t>самообследования</w:t>
      </w:r>
      <w:proofErr w:type="spellEnd"/>
    </w:p>
    <w:p w:rsidR="003732E3" w:rsidRDefault="003732E3" w:rsidP="003732E3">
      <w:r>
        <w:t xml:space="preserve">4.1. Результаты </w:t>
      </w:r>
      <w:proofErr w:type="spellStart"/>
      <w:r>
        <w:t>самообследования</w:t>
      </w:r>
      <w:proofErr w:type="spellEnd"/>
      <w: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>
        <w:t>самообследованию</w:t>
      </w:r>
      <w:proofErr w:type="spellEnd"/>
      <w:r>
        <w:t xml:space="preserve">. </w:t>
      </w:r>
    </w:p>
    <w:p w:rsidR="003732E3" w:rsidRDefault="003732E3" w:rsidP="003732E3">
      <w:r>
        <w:t xml:space="preserve">4.2. Отчетным периодом является предшествующий </w:t>
      </w:r>
      <w:proofErr w:type="spellStart"/>
      <w:r>
        <w:t>самообследованию</w:t>
      </w:r>
      <w:proofErr w:type="spellEnd"/>
      <w:r>
        <w:t xml:space="preserve"> календарный год. </w:t>
      </w:r>
    </w:p>
    <w:p w:rsidR="003732E3" w:rsidRDefault="003732E3" w:rsidP="003732E3">
      <w:r>
        <w:t xml:space="preserve">4.3. Отчет подписывается руководителем организации и заверяется ее печатью. </w:t>
      </w:r>
    </w:p>
    <w:p w:rsidR="00FA5279" w:rsidRDefault="003732E3" w:rsidP="00C83CC8">
      <w:r>
        <w:t xml:space="preserve">4.4. Отчет о </w:t>
      </w:r>
      <w:proofErr w:type="spellStart"/>
      <w:r>
        <w:t>самообследовании</w:t>
      </w:r>
      <w:proofErr w:type="spellEnd"/>
      <w:r>
        <w:t xml:space="preserve"> направляется учредителю не позднее </w:t>
      </w:r>
      <w:r w:rsidR="009A507A">
        <w:t>15</w:t>
      </w:r>
      <w:r>
        <w:t xml:space="preserve"> апреля текущего года. </w:t>
      </w:r>
    </w:p>
    <w:sectPr w:rsidR="00FA5279" w:rsidSect="00CB11B0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6AA6"/>
    <w:multiLevelType w:val="hybridMultilevel"/>
    <w:tmpl w:val="7F6CB9FE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" w15:restartNumberingAfterBreak="0">
    <w:nsid w:val="3360359E"/>
    <w:multiLevelType w:val="hybridMultilevel"/>
    <w:tmpl w:val="9E3A98AC"/>
    <w:lvl w:ilvl="0" w:tplc="6840F1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43668"/>
    <w:multiLevelType w:val="hybridMultilevel"/>
    <w:tmpl w:val="F1E81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26FE2"/>
    <w:multiLevelType w:val="hybridMultilevel"/>
    <w:tmpl w:val="05223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94EDA"/>
    <w:multiLevelType w:val="hybridMultilevel"/>
    <w:tmpl w:val="66204EEE"/>
    <w:lvl w:ilvl="0" w:tplc="6840F1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79"/>
    <w:rsid w:val="0017252E"/>
    <w:rsid w:val="001D5478"/>
    <w:rsid w:val="00276F94"/>
    <w:rsid w:val="003732E3"/>
    <w:rsid w:val="003D720A"/>
    <w:rsid w:val="004E4FF0"/>
    <w:rsid w:val="004F5595"/>
    <w:rsid w:val="005443EC"/>
    <w:rsid w:val="005D3578"/>
    <w:rsid w:val="00890858"/>
    <w:rsid w:val="008B7F81"/>
    <w:rsid w:val="008E5530"/>
    <w:rsid w:val="009A507A"/>
    <w:rsid w:val="00A76CBD"/>
    <w:rsid w:val="00B11705"/>
    <w:rsid w:val="00B32A15"/>
    <w:rsid w:val="00BE55EB"/>
    <w:rsid w:val="00C83CC8"/>
    <w:rsid w:val="00CB11B0"/>
    <w:rsid w:val="00F20BDD"/>
    <w:rsid w:val="00FA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64391"/>
  <w15:docId w15:val="{5823F977-49D2-43FB-8547-8A6FEAB7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553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D72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agina@bazisnn.ru" TargetMode="External"/><Relationship Id="rId5" Type="http://schemas.openxmlformats.org/officeDocument/2006/relationships/hyperlink" Target="http://www.bazisn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2388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Брагин</dc:creator>
  <cp:keywords/>
  <dc:description/>
  <cp:lastModifiedBy>Андрей Брагин</cp:lastModifiedBy>
  <cp:revision>5</cp:revision>
  <dcterms:created xsi:type="dcterms:W3CDTF">2021-02-18T14:14:00Z</dcterms:created>
  <dcterms:modified xsi:type="dcterms:W3CDTF">2021-02-18T14:19:00Z</dcterms:modified>
</cp:coreProperties>
</file>